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8C" w:rsidRDefault="008B44EB" w:rsidP="00AD64A0">
      <w:pPr>
        <w:pStyle w:val="Heading2"/>
        <w:spacing w:before="0"/>
        <w:rPr>
          <w:rFonts w:eastAsia="Arial"/>
        </w:rPr>
      </w:pPr>
      <w:r>
        <w:rPr>
          <w:rFonts w:eastAsia="Arial"/>
        </w:rPr>
        <w:t>Evaluation Forms</w:t>
      </w:r>
    </w:p>
    <w:p w:rsidR="00793249" w:rsidRDefault="005B2B8C" w:rsidP="00AD64A0">
      <w:pPr>
        <w:pStyle w:val="Heading3"/>
        <w:rPr>
          <w:rFonts w:eastAsia="Arial"/>
        </w:rPr>
      </w:pPr>
      <w:r>
        <w:rPr>
          <w:rFonts w:eastAsia="Arial"/>
        </w:rPr>
        <w:t xml:space="preserve">Sample </w:t>
      </w:r>
      <w:r w:rsidR="00A9171B">
        <w:rPr>
          <w:rFonts w:eastAsia="Arial"/>
        </w:rPr>
        <w:t>B</w:t>
      </w:r>
      <w:r>
        <w:rPr>
          <w:rFonts w:eastAsia="Arial"/>
        </w:rPr>
        <w:t xml:space="preserve">: </w:t>
      </w:r>
      <w:r w:rsidR="00A9171B">
        <w:rPr>
          <w:rFonts w:eastAsia="Arial"/>
        </w:rPr>
        <w:t>360 Degree Evaluation Survey</w:t>
      </w:r>
    </w:p>
    <w:p w:rsidR="008B44EB" w:rsidRDefault="008B44EB" w:rsidP="008B44EB">
      <w:pPr>
        <w:jc w:val="center"/>
        <w:rPr>
          <w:rFonts w:ascii="Arial" w:eastAsia="Arial" w:hAnsi="Arial" w:cs="Arial"/>
          <w:b/>
          <w:sz w:val="28"/>
          <w:szCs w:val="28"/>
        </w:rPr>
      </w:pPr>
    </w:p>
    <w:p w:rsidR="00A9171B" w:rsidRPr="00A9171B" w:rsidRDefault="00A9171B" w:rsidP="007D4255">
      <w:pPr>
        <w:widowControl w:val="0"/>
        <w:spacing w:line="276" w:lineRule="auto"/>
        <w:rPr>
          <w:rFonts w:asciiTheme="majorHAnsi" w:hAnsiTheme="majorHAnsi"/>
          <w:b/>
          <w:sz w:val="22"/>
          <w:szCs w:val="22"/>
        </w:rPr>
      </w:pPr>
      <w:r w:rsidRPr="00A9171B">
        <w:rPr>
          <w:rFonts w:asciiTheme="majorHAnsi" w:hAnsiTheme="majorHAnsi"/>
          <w:b/>
          <w:sz w:val="22"/>
          <w:szCs w:val="22"/>
          <w:u w:val="single"/>
        </w:rPr>
        <w:t>Definitions</w:t>
      </w:r>
    </w:p>
    <w:p w:rsidR="00A9171B" w:rsidRPr="00A9171B" w:rsidRDefault="00A9171B" w:rsidP="007D4255">
      <w:pPr>
        <w:widowControl w:val="0"/>
        <w:spacing w:after="240" w:line="276" w:lineRule="auto"/>
        <w:ind w:left="180"/>
        <w:rPr>
          <w:rFonts w:asciiTheme="majorHAnsi" w:hAnsiTheme="majorHAnsi"/>
          <w:sz w:val="22"/>
          <w:szCs w:val="22"/>
        </w:rPr>
      </w:pPr>
      <w:r w:rsidRPr="00A9171B">
        <w:rPr>
          <w:rFonts w:asciiTheme="majorHAnsi" w:hAnsiTheme="majorHAnsi"/>
          <w:b/>
          <w:sz w:val="22"/>
          <w:szCs w:val="22"/>
        </w:rPr>
        <w:t>Critical Deficiencies</w:t>
      </w:r>
      <w:r w:rsidRPr="00A9171B">
        <w:rPr>
          <w:rFonts w:asciiTheme="majorHAnsi" w:hAnsiTheme="majorHAnsi"/>
          <w:sz w:val="22"/>
          <w:szCs w:val="22"/>
        </w:rPr>
        <w:t xml:space="preserve">: These learner behaviors are not within the spectrum of developing competence. Instead they indicate significant deficiencies in a fellow’s performance. </w:t>
      </w:r>
    </w:p>
    <w:p w:rsidR="00A9171B" w:rsidRPr="00A9171B" w:rsidRDefault="00A9171B" w:rsidP="007D4255">
      <w:pPr>
        <w:widowControl w:val="0"/>
        <w:spacing w:after="240" w:line="276" w:lineRule="auto"/>
        <w:ind w:left="180"/>
        <w:rPr>
          <w:rFonts w:asciiTheme="majorHAnsi" w:hAnsiTheme="majorHAnsi"/>
          <w:sz w:val="22"/>
          <w:szCs w:val="22"/>
        </w:rPr>
      </w:pPr>
      <w:r w:rsidRPr="00A9171B">
        <w:rPr>
          <w:rFonts w:asciiTheme="majorHAnsi" w:hAnsiTheme="majorHAnsi"/>
          <w:b/>
          <w:sz w:val="22"/>
          <w:szCs w:val="22"/>
        </w:rPr>
        <w:t>Novice/Advanced Beginner</w:t>
      </w:r>
      <w:r w:rsidRPr="00A9171B">
        <w:rPr>
          <w:rFonts w:asciiTheme="majorHAnsi" w:hAnsiTheme="majorHAnsi"/>
          <w:sz w:val="22"/>
          <w:szCs w:val="22"/>
        </w:rPr>
        <w:t xml:space="preserve">: Describes behaviors of a relatively early learner. Follows </w:t>
      </w:r>
      <w:r w:rsidR="007D4255">
        <w:rPr>
          <w:rFonts w:asciiTheme="majorHAnsi" w:hAnsiTheme="majorHAnsi"/>
          <w:sz w:val="22"/>
          <w:szCs w:val="22"/>
        </w:rPr>
        <w:t>‘</w:t>
      </w:r>
      <w:r w:rsidRPr="00A9171B">
        <w:rPr>
          <w:rFonts w:asciiTheme="majorHAnsi" w:hAnsiTheme="majorHAnsi"/>
          <w:sz w:val="22"/>
          <w:szCs w:val="22"/>
        </w:rPr>
        <w:t>rules</w:t>
      </w:r>
      <w:r w:rsidR="007D4255">
        <w:rPr>
          <w:rFonts w:asciiTheme="majorHAnsi" w:hAnsiTheme="majorHAnsi"/>
          <w:sz w:val="22"/>
          <w:szCs w:val="22"/>
        </w:rPr>
        <w:t>’</w:t>
      </w:r>
      <w:r w:rsidRPr="00A9171B">
        <w:rPr>
          <w:rFonts w:asciiTheme="majorHAnsi" w:hAnsiTheme="majorHAnsi"/>
          <w:sz w:val="22"/>
          <w:szCs w:val="22"/>
        </w:rPr>
        <w:t xml:space="preserve"> as they are learned and can apply to some new situations. Learns from the experience.</w:t>
      </w:r>
    </w:p>
    <w:p w:rsidR="00A9171B" w:rsidRPr="00A9171B" w:rsidRDefault="00A9171B" w:rsidP="007D4255">
      <w:pPr>
        <w:widowControl w:val="0"/>
        <w:spacing w:after="240" w:line="276" w:lineRule="auto"/>
        <w:ind w:left="180"/>
        <w:rPr>
          <w:rFonts w:asciiTheme="majorHAnsi" w:hAnsiTheme="majorHAnsi"/>
          <w:sz w:val="22"/>
          <w:szCs w:val="22"/>
        </w:rPr>
      </w:pPr>
      <w:r w:rsidRPr="00A9171B">
        <w:rPr>
          <w:rFonts w:asciiTheme="majorHAnsi" w:hAnsiTheme="majorHAnsi"/>
          <w:b/>
          <w:sz w:val="22"/>
          <w:szCs w:val="22"/>
        </w:rPr>
        <w:t>Proficient</w:t>
      </w:r>
      <w:r w:rsidRPr="00A9171B">
        <w:rPr>
          <w:rFonts w:asciiTheme="majorHAnsi" w:hAnsiTheme="majorHAnsi"/>
          <w:sz w:val="22"/>
          <w:szCs w:val="22"/>
        </w:rPr>
        <w:t>: Describes behaviors of a fellow who is advancing and demonstrating improvement in performance related to specific competencies or milestones. Uses systematic approaches, b</w:t>
      </w:r>
      <w:r w:rsidR="007D4255">
        <w:rPr>
          <w:rFonts w:asciiTheme="majorHAnsi" w:hAnsiTheme="majorHAnsi"/>
          <w:sz w:val="22"/>
          <w:szCs w:val="22"/>
        </w:rPr>
        <w:t xml:space="preserve">ut the big picture is in mind. </w:t>
      </w:r>
      <w:r w:rsidRPr="00A9171B">
        <w:rPr>
          <w:rFonts w:asciiTheme="majorHAnsi" w:hAnsiTheme="majorHAnsi"/>
          <w:sz w:val="22"/>
          <w:szCs w:val="22"/>
        </w:rPr>
        <w:t>Prioritizes problems better and relies on team more.</w:t>
      </w:r>
    </w:p>
    <w:p w:rsidR="00A9171B" w:rsidRPr="00A9171B" w:rsidRDefault="00A9171B" w:rsidP="007D4255">
      <w:pPr>
        <w:widowControl w:val="0"/>
        <w:spacing w:after="240" w:line="276" w:lineRule="auto"/>
        <w:ind w:left="180"/>
        <w:rPr>
          <w:rFonts w:asciiTheme="majorHAnsi" w:hAnsiTheme="majorHAnsi"/>
          <w:sz w:val="22"/>
          <w:szCs w:val="22"/>
        </w:rPr>
      </w:pPr>
      <w:r w:rsidRPr="00A9171B">
        <w:rPr>
          <w:rFonts w:asciiTheme="majorHAnsi" w:hAnsiTheme="majorHAnsi"/>
          <w:b/>
          <w:sz w:val="22"/>
          <w:szCs w:val="22"/>
        </w:rPr>
        <w:t>Ready for Unsupervised Practice</w:t>
      </w:r>
      <w:r w:rsidRPr="00A9171B">
        <w:rPr>
          <w:rFonts w:asciiTheme="majorHAnsi" w:hAnsiTheme="majorHAnsi"/>
          <w:sz w:val="22"/>
          <w:szCs w:val="22"/>
        </w:rPr>
        <w:t xml:space="preserve">: Describes behaviors of a fellow who substantially demonstrates the competencies or milestones for a physician who is ready for unsupervised practice. This column is designed as the graduation target, but the fellow may display this level of competency at any point during fellowship. </w:t>
      </w:r>
    </w:p>
    <w:p w:rsidR="00A9171B" w:rsidRPr="00A9171B" w:rsidRDefault="00A9171B" w:rsidP="007D4255">
      <w:pPr>
        <w:widowControl w:val="0"/>
        <w:spacing w:after="240" w:line="276" w:lineRule="auto"/>
        <w:ind w:left="180"/>
        <w:rPr>
          <w:rFonts w:asciiTheme="majorHAnsi" w:hAnsiTheme="majorHAnsi"/>
          <w:sz w:val="22"/>
          <w:szCs w:val="22"/>
        </w:rPr>
      </w:pPr>
      <w:r w:rsidRPr="00A9171B">
        <w:rPr>
          <w:rFonts w:asciiTheme="majorHAnsi" w:hAnsiTheme="majorHAnsi"/>
          <w:b/>
          <w:sz w:val="22"/>
          <w:szCs w:val="22"/>
        </w:rPr>
        <w:t>Aspirational</w:t>
      </w:r>
      <w:r w:rsidRPr="00A9171B">
        <w:rPr>
          <w:rFonts w:asciiTheme="majorHAnsi" w:hAnsiTheme="majorHAnsi"/>
          <w:sz w:val="22"/>
          <w:szCs w:val="22"/>
        </w:rPr>
        <w:t xml:space="preserve">: Describes behaviors of a fellow who has advanced beyond those competencies or milestones that describe unsupervised practice. This level of competence reflects that of an expert or role model and can be used by programs to facilitate further professional growth. It is expected that only a few exceptional fellows will demonstrate these behaviors and level of competence. Accurately assesses situation and intuitively sees how to deal with it. Able to adjust </w:t>
      </w:r>
      <w:r w:rsidR="007D4255">
        <w:rPr>
          <w:rFonts w:asciiTheme="majorHAnsi" w:hAnsiTheme="majorHAnsi"/>
          <w:sz w:val="22"/>
          <w:szCs w:val="22"/>
        </w:rPr>
        <w:t>‘rule’</w:t>
      </w:r>
      <w:r w:rsidRPr="00A9171B">
        <w:rPr>
          <w:rFonts w:asciiTheme="majorHAnsi" w:hAnsiTheme="majorHAnsi"/>
          <w:sz w:val="22"/>
          <w:szCs w:val="22"/>
        </w:rPr>
        <w:t xml:space="preserve"> when needed and easily explains thinking.</w:t>
      </w:r>
    </w:p>
    <w:p w:rsidR="00A9171B" w:rsidRPr="00A9171B" w:rsidRDefault="00A9171B" w:rsidP="007D4255">
      <w:pPr>
        <w:pStyle w:val="Heading4"/>
        <w:keepNext w:val="0"/>
        <w:keepLines w:val="0"/>
        <w:widowControl w:val="0"/>
        <w:numPr>
          <w:ilvl w:val="0"/>
          <w:numId w:val="10"/>
        </w:numPr>
        <w:pBdr>
          <w:bottom w:val="none" w:sz="0" w:space="2" w:color="auto"/>
        </w:pBdr>
        <w:spacing w:before="0" w:line="276" w:lineRule="auto"/>
        <w:ind w:left="360"/>
        <w:rPr>
          <w:rFonts w:asciiTheme="majorHAnsi" w:hAnsiTheme="majorHAnsi"/>
          <w:sz w:val="22"/>
          <w:szCs w:val="22"/>
          <w:u w:val="single"/>
        </w:rPr>
      </w:pPr>
      <w:bookmarkStart w:id="0" w:name="_eqzt89w25zf6" w:colFirst="0" w:colLast="0"/>
      <w:bookmarkStart w:id="1" w:name="_tyb2wbd4rcy3" w:colFirst="0" w:colLast="0"/>
      <w:bookmarkEnd w:id="0"/>
      <w:bookmarkEnd w:id="1"/>
      <w:r w:rsidRPr="00A9171B">
        <w:rPr>
          <w:rFonts w:asciiTheme="majorHAnsi" w:hAnsiTheme="majorHAnsi"/>
          <w:sz w:val="22"/>
          <w:szCs w:val="22"/>
          <w:u w:val="single"/>
        </w:rPr>
        <w:t>Patient and family care</w:t>
      </w:r>
    </w:p>
    <w:p w:rsidR="00A9171B" w:rsidRPr="00A9171B" w:rsidRDefault="00A9171B" w:rsidP="007D4255">
      <w:pPr>
        <w:pStyle w:val="Heading4"/>
        <w:keepNext w:val="0"/>
        <w:keepLines w:val="0"/>
        <w:widowControl w:val="0"/>
        <w:numPr>
          <w:ilvl w:val="0"/>
          <w:numId w:val="9"/>
        </w:numPr>
        <w:pBdr>
          <w:bottom w:val="none" w:sz="0" w:space="2" w:color="auto"/>
        </w:pBdr>
        <w:spacing w:before="0" w:after="0" w:line="276" w:lineRule="auto"/>
        <w:ind w:left="720"/>
        <w:rPr>
          <w:rFonts w:asciiTheme="majorHAnsi" w:hAnsiTheme="majorHAnsi"/>
          <w:b w:val="0"/>
          <w:sz w:val="22"/>
          <w:szCs w:val="22"/>
        </w:rPr>
      </w:pPr>
      <w:r w:rsidRPr="00A9171B">
        <w:rPr>
          <w:rFonts w:asciiTheme="majorHAnsi" w:hAnsiTheme="majorHAnsi"/>
          <w:b w:val="0"/>
          <w:sz w:val="22"/>
          <w:szCs w:val="22"/>
        </w:rPr>
        <w:t>Gathers accurate and critical information from all pertinent sources</w:t>
      </w:r>
    </w:p>
    <w:p w:rsidR="00A9171B" w:rsidRPr="00A9171B" w:rsidRDefault="00A9171B" w:rsidP="007D4255">
      <w:pPr>
        <w:pStyle w:val="Heading4"/>
        <w:keepNext w:val="0"/>
        <w:keepLines w:val="0"/>
        <w:widowControl w:val="0"/>
        <w:numPr>
          <w:ilvl w:val="0"/>
          <w:numId w:val="9"/>
        </w:numPr>
        <w:pBdr>
          <w:bottom w:val="none" w:sz="0" w:space="2" w:color="auto"/>
        </w:pBdr>
        <w:spacing w:before="0" w:after="0" w:line="276" w:lineRule="auto"/>
        <w:ind w:left="720"/>
        <w:rPr>
          <w:rFonts w:asciiTheme="majorHAnsi" w:hAnsiTheme="majorHAnsi"/>
          <w:b w:val="0"/>
          <w:sz w:val="22"/>
          <w:szCs w:val="22"/>
        </w:rPr>
      </w:pPr>
      <w:r w:rsidRPr="00A9171B">
        <w:rPr>
          <w:rFonts w:asciiTheme="majorHAnsi" w:hAnsiTheme="majorHAnsi"/>
          <w:b w:val="0"/>
          <w:sz w:val="22"/>
          <w:szCs w:val="22"/>
        </w:rPr>
        <w:t>Prognosticates effectively</w:t>
      </w:r>
    </w:p>
    <w:p w:rsidR="00A9171B" w:rsidRPr="00A9171B" w:rsidRDefault="00A9171B" w:rsidP="007D4255">
      <w:pPr>
        <w:pStyle w:val="Heading4"/>
        <w:keepNext w:val="0"/>
        <w:keepLines w:val="0"/>
        <w:widowControl w:val="0"/>
        <w:numPr>
          <w:ilvl w:val="0"/>
          <w:numId w:val="9"/>
        </w:numPr>
        <w:pBdr>
          <w:bottom w:val="none" w:sz="0" w:space="2" w:color="auto"/>
        </w:pBdr>
        <w:spacing w:before="0" w:after="0" w:line="276" w:lineRule="auto"/>
        <w:ind w:left="720"/>
        <w:rPr>
          <w:rFonts w:asciiTheme="majorHAnsi" w:hAnsiTheme="majorHAnsi"/>
          <w:b w:val="0"/>
          <w:sz w:val="22"/>
          <w:szCs w:val="22"/>
        </w:rPr>
      </w:pPr>
      <w:r w:rsidRPr="00A9171B">
        <w:rPr>
          <w:rFonts w:asciiTheme="majorHAnsi" w:hAnsiTheme="majorHAnsi"/>
          <w:b w:val="0"/>
          <w:sz w:val="22"/>
          <w:szCs w:val="22"/>
        </w:rPr>
        <w:t>Provides care sensitive to age, gender, sexual orientation, culture, disability, and spiritual preferences</w:t>
      </w:r>
    </w:p>
    <w:p w:rsidR="00A9171B" w:rsidRPr="00A9171B" w:rsidRDefault="00A9171B" w:rsidP="007D4255">
      <w:pPr>
        <w:pStyle w:val="Heading4"/>
        <w:keepNext w:val="0"/>
        <w:keepLines w:val="0"/>
        <w:widowControl w:val="0"/>
        <w:numPr>
          <w:ilvl w:val="0"/>
          <w:numId w:val="9"/>
        </w:numPr>
        <w:pBdr>
          <w:bottom w:val="none" w:sz="0" w:space="2" w:color="auto"/>
        </w:pBdr>
        <w:spacing w:before="0" w:after="0" w:line="276" w:lineRule="auto"/>
        <w:ind w:left="720"/>
        <w:rPr>
          <w:rFonts w:asciiTheme="majorHAnsi" w:hAnsiTheme="majorHAnsi"/>
          <w:b w:val="0"/>
          <w:sz w:val="22"/>
          <w:szCs w:val="22"/>
        </w:rPr>
      </w:pPr>
      <w:r w:rsidRPr="00A9171B">
        <w:rPr>
          <w:rFonts w:asciiTheme="majorHAnsi" w:hAnsiTheme="majorHAnsi"/>
          <w:b w:val="0"/>
          <w:sz w:val="22"/>
          <w:szCs w:val="22"/>
        </w:rPr>
        <w:t>Bases treatment on best evidence, clinical judgment, patient and family preference</w:t>
      </w:r>
    </w:p>
    <w:p w:rsidR="00A9171B" w:rsidRPr="00A9171B" w:rsidRDefault="00A9171B" w:rsidP="007D4255">
      <w:pPr>
        <w:pStyle w:val="Heading4"/>
        <w:keepNext w:val="0"/>
        <w:keepLines w:val="0"/>
        <w:widowControl w:val="0"/>
        <w:numPr>
          <w:ilvl w:val="0"/>
          <w:numId w:val="9"/>
        </w:numPr>
        <w:pBdr>
          <w:bottom w:val="none" w:sz="0" w:space="2" w:color="auto"/>
        </w:pBdr>
        <w:spacing w:before="0" w:after="0" w:line="276" w:lineRule="auto"/>
        <w:ind w:left="720"/>
        <w:rPr>
          <w:rFonts w:asciiTheme="majorHAnsi" w:hAnsiTheme="majorHAnsi"/>
          <w:b w:val="0"/>
          <w:sz w:val="22"/>
          <w:szCs w:val="22"/>
        </w:rPr>
      </w:pPr>
      <w:r w:rsidRPr="00A9171B">
        <w:rPr>
          <w:rFonts w:asciiTheme="majorHAnsi" w:hAnsiTheme="majorHAnsi"/>
          <w:b w:val="0"/>
          <w:sz w:val="22"/>
          <w:szCs w:val="22"/>
        </w:rPr>
        <w:t>Collaborates with team members to negotiate, implement and document the plan of care</w:t>
      </w:r>
    </w:p>
    <w:p w:rsidR="00A9171B" w:rsidRDefault="00A9171B" w:rsidP="007D4255">
      <w:pPr>
        <w:pStyle w:val="Heading4"/>
        <w:keepNext w:val="0"/>
        <w:keepLines w:val="0"/>
        <w:widowControl w:val="0"/>
        <w:numPr>
          <w:ilvl w:val="0"/>
          <w:numId w:val="9"/>
        </w:numPr>
        <w:pBdr>
          <w:bottom w:val="none" w:sz="0" w:space="2" w:color="auto"/>
        </w:pBdr>
        <w:spacing w:before="0" w:after="0" w:line="276" w:lineRule="auto"/>
        <w:ind w:left="720"/>
        <w:rPr>
          <w:rFonts w:asciiTheme="majorHAnsi" w:hAnsiTheme="majorHAnsi"/>
          <w:b w:val="0"/>
          <w:sz w:val="22"/>
          <w:szCs w:val="22"/>
        </w:rPr>
      </w:pPr>
      <w:bookmarkStart w:id="2" w:name="_c1tqzpbsq3i5" w:colFirst="0" w:colLast="0"/>
      <w:bookmarkEnd w:id="2"/>
      <w:r w:rsidRPr="00A9171B">
        <w:rPr>
          <w:rFonts w:asciiTheme="majorHAnsi" w:hAnsiTheme="majorHAnsi"/>
          <w:b w:val="0"/>
          <w:sz w:val="22"/>
          <w:szCs w:val="22"/>
        </w:rPr>
        <w:t>Assesses, manages, and reviews accurately and in a timely manner, each of the patient’s issues within all domains</w:t>
      </w:r>
    </w:p>
    <w:p w:rsidR="00860546" w:rsidRPr="00860546" w:rsidRDefault="00860546" w:rsidP="00860546"/>
    <w:tbl>
      <w:tblPr>
        <w:tblW w:w="9400" w:type="dxa"/>
        <w:tblBorders>
          <w:top w:val="nil"/>
          <w:left w:val="nil"/>
          <w:bottom w:val="nil"/>
          <w:right w:val="nil"/>
          <w:insideH w:val="nil"/>
          <w:insideV w:val="nil"/>
        </w:tblBorders>
        <w:tblLayout w:type="fixed"/>
        <w:tblLook w:val="0600" w:firstRow="0" w:lastRow="0" w:firstColumn="0" w:lastColumn="0" w:noHBand="1" w:noVBand="1"/>
      </w:tblPr>
      <w:tblGrid>
        <w:gridCol w:w="1600"/>
        <w:gridCol w:w="1560"/>
        <w:gridCol w:w="1560"/>
        <w:gridCol w:w="1560"/>
        <w:gridCol w:w="1560"/>
        <w:gridCol w:w="1560"/>
      </w:tblGrid>
      <w:tr w:rsidR="00A9171B" w:rsidRPr="00A9171B" w:rsidTr="007D4255">
        <w:trPr>
          <w:trHeight w:val="905"/>
        </w:trPr>
        <w:tc>
          <w:tcPr>
            <w:tcW w:w="1600" w:type="dxa"/>
            <w:tcBorders>
              <w:top w:val="nil"/>
              <w:left w:val="nil"/>
              <w:bottom w:val="nil"/>
              <w:right w:val="nil"/>
            </w:tcBorders>
            <w:shd w:val="clear" w:color="auto" w:fill="EFEFEE"/>
            <w:tcMar>
              <w:top w:w="40" w:type="dxa"/>
              <w:left w:w="40" w:type="dxa"/>
              <w:bottom w:w="40" w:type="dxa"/>
              <w:right w:w="40" w:type="dxa"/>
            </w:tcMar>
          </w:tcPr>
          <w:p w:rsidR="00A9171B" w:rsidRPr="00A9171B" w:rsidRDefault="00A9171B" w:rsidP="00663681">
            <w:pPr>
              <w:widowControl w:val="0"/>
              <w:spacing w:after="460"/>
              <w:rPr>
                <w:rFonts w:asciiTheme="majorHAnsi" w:hAnsiTheme="majorHAnsi"/>
                <w:sz w:val="20"/>
                <w:szCs w:val="20"/>
              </w:rPr>
            </w:pPr>
            <w:r w:rsidRPr="00A9171B">
              <w:rPr>
                <w:rFonts w:asciiTheme="majorHAnsi" w:hAnsiTheme="majorHAnsi"/>
                <w:sz w:val="20"/>
                <w:szCs w:val="20"/>
              </w:rPr>
              <w:t>Not yet assessable</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A9171B" w:rsidRDefault="00A9171B" w:rsidP="00663681">
            <w:pPr>
              <w:widowControl w:val="0"/>
              <w:spacing w:after="460"/>
              <w:rPr>
                <w:rFonts w:asciiTheme="majorHAnsi" w:hAnsiTheme="majorHAnsi"/>
                <w:sz w:val="20"/>
                <w:szCs w:val="20"/>
              </w:rPr>
            </w:pPr>
            <w:r w:rsidRPr="00A9171B">
              <w:rPr>
                <w:rFonts w:asciiTheme="majorHAnsi" w:hAnsiTheme="majorHAnsi"/>
                <w:sz w:val="20"/>
                <w:szCs w:val="20"/>
              </w:rPr>
              <w:t>Critical deficiencies</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A9171B" w:rsidRDefault="00A9171B" w:rsidP="007D4255">
            <w:pPr>
              <w:widowControl w:val="0"/>
              <w:rPr>
                <w:rFonts w:asciiTheme="majorHAnsi" w:hAnsiTheme="majorHAnsi"/>
                <w:sz w:val="20"/>
                <w:szCs w:val="20"/>
              </w:rPr>
            </w:pPr>
            <w:r w:rsidRPr="00A9171B">
              <w:rPr>
                <w:rFonts w:asciiTheme="majorHAnsi" w:hAnsiTheme="majorHAnsi"/>
                <w:sz w:val="20"/>
                <w:szCs w:val="20"/>
              </w:rPr>
              <w:t>Novice / Advanced beginner</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A9171B" w:rsidRDefault="00A9171B" w:rsidP="00663681">
            <w:pPr>
              <w:widowControl w:val="0"/>
              <w:spacing w:after="460"/>
              <w:rPr>
                <w:rFonts w:asciiTheme="majorHAnsi" w:hAnsiTheme="majorHAnsi"/>
                <w:sz w:val="20"/>
                <w:szCs w:val="20"/>
              </w:rPr>
            </w:pPr>
            <w:r w:rsidRPr="00A9171B">
              <w:rPr>
                <w:rFonts w:asciiTheme="majorHAnsi" w:hAnsiTheme="majorHAnsi"/>
                <w:sz w:val="20"/>
                <w:szCs w:val="20"/>
              </w:rPr>
              <w:t>Proficient</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A9171B" w:rsidRDefault="00A9171B" w:rsidP="007D4255">
            <w:pPr>
              <w:widowControl w:val="0"/>
              <w:rPr>
                <w:rFonts w:asciiTheme="majorHAnsi" w:hAnsiTheme="majorHAnsi"/>
                <w:sz w:val="20"/>
                <w:szCs w:val="20"/>
              </w:rPr>
            </w:pPr>
            <w:r w:rsidRPr="00A9171B">
              <w:rPr>
                <w:rFonts w:asciiTheme="majorHAnsi" w:hAnsiTheme="majorHAnsi"/>
                <w:sz w:val="20"/>
                <w:szCs w:val="20"/>
              </w:rPr>
              <w:t>Ready for unsupervised practice</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A9171B" w:rsidRDefault="00A9171B" w:rsidP="00663681">
            <w:pPr>
              <w:widowControl w:val="0"/>
              <w:spacing w:after="460"/>
              <w:rPr>
                <w:rFonts w:asciiTheme="majorHAnsi" w:hAnsiTheme="majorHAnsi"/>
                <w:sz w:val="20"/>
                <w:szCs w:val="20"/>
              </w:rPr>
            </w:pPr>
            <w:r w:rsidRPr="00A9171B">
              <w:rPr>
                <w:rFonts w:asciiTheme="majorHAnsi" w:hAnsiTheme="majorHAnsi"/>
                <w:sz w:val="20"/>
                <w:szCs w:val="20"/>
              </w:rPr>
              <w:t>Aspirational</w:t>
            </w:r>
          </w:p>
        </w:tc>
      </w:tr>
    </w:tbl>
    <w:p w:rsidR="00860546" w:rsidRDefault="00860546" w:rsidP="00A9171B">
      <w:pPr>
        <w:widowControl w:val="0"/>
        <w:rPr>
          <w:rFonts w:asciiTheme="majorHAnsi" w:hAnsiTheme="majorHAnsi"/>
          <w:sz w:val="22"/>
          <w:szCs w:val="22"/>
        </w:rPr>
      </w:pPr>
    </w:p>
    <w:p w:rsidR="00A9171B" w:rsidRPr="00A9171B" w:rsidRDefault="00A9171B" w:rsidP="00A9171B">
      <w:pPr>
        <w:widowControl w:val="0"/>
        <w:rPr>
          <w:rFonts w:asciiTheme="majorHAnsi" w:hAnsiTheme="majorHAnsi"/>
          <w:sz w:val="22"/>
          <w:szCs w:val="22"/>
        </w:rPr>
      </w:pPr>
      <w:r w:rsidRPr="00A9171B">
        <w:rPr>
          <w:rFonts w:asciiTheme="majorHAnsi" w:hAnsiTheme="majorHAnsi"/>
          <w:sz w:val="22"/>
          <w:szCs w:val="22"/>
        </w:rPr>
        <w:t>Optional, but consider commenting (opportunity for overall comments below).</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171B" w:rsidRPr="00A9171B" w:rsidTr="00860546">
        <w:trPr>
          <w:trHeight w:val="1050"/>
        </w:trPr>
        <w:tc>
          <w:tcPr>
            <w:tcW w:w="9360" w:type="dxa"/>
            <w:shd w:val="clear" w:color="auto" w:fill="auto"/>
            <w:tcMar>
              <w:top w:w="100" w:type="dxa"/>
              <w:left w:w="100" w:type="dxa"/>
              <w:bottom w:w="100" w:type="dxa"/>
              <w:right w:w="100" w:type="dxa"/>
            </w:tcMar>
          </w:tcPr>
          <w:p w:rsidR="00A9171B" w:rsidRPr="00A9171B" w:rsidRDefault="00A9171B" w:rsidP="00663681">
            <w:pPr>
              <w:widowControl w:val="0"/>
              <w:pBdr>
                <w:top w:val="nil"/>
                <w:left w:val="nil"/>
                <w:bottom w:val="nil"/>
                <w:right w:val="nil"/>
                <w:between w:val="nil"/>
              </w:pBdr>
              <w:rPr>
                <w:rFonts w:asciiTheme="majorHAnsi" w:hAnsiTheme="majorHAnsi"/>
                <w:sz w:val="22"/>
                <w:szCs w:val="22"/>
              </w:rPr>
            </w:pPr>
          </w:p>
        </w:tc>
      </w:tr>
    </w:tbl>
    <w:p w:rsidR="00A9171B" w:rsidRPr="00A9171B" w:rsidRDefault="00A9171B" w:rsidP="007D4255">
      <w:pPr>
        <w:pStyle w:val="Heading4"/>
        <w:keepNext w:val="0"/>
        <w:keepLines w:val="0"/>
        <w:widowControl w:val="0"/>
        <w:pBdr>
          <w:bottom w:val="none" w:sz="0" w:space="2" w:color="auto"/>
        </w:pBdr>
        <w:spacing w:after="0" w:line="276" w:lineRule="auto"/>
        <w:ind w:left="360" w:hanging="360"/>
        <w:rPr>
          <w:rFonts w:asciiTheme="majorHAnsi" w:hAnsiTheme="majorHAnsi"/>
          <w:sz w:val="22"/>
          <w:szCs w:val="22"/>
          <w:u w:val="single"/>
        </w:rPr>
      </w:pPr>
      <w:bookmarkStart w:id="3" w:name="_djd8xy1cevk9" w:colFirst="0" w:colLast="0"/>
      <w:bookmarkEnd w:id="3"/>
      <w:r w:rsidRPr="00A9171B">
        <w:rPr>
          <w:rFonts w:asciiTheme="majorHAnsi" w:hAnsiTheme="majorHAnsi"/>
          <w:sz w:val="22"/>
          <w:szCs w:val="22"/>
        </w:rPr>
        <w:lastRenderedPageBreak/>
        <w:t>2.</w:t>
      </w:r>
      <w:r w:rsidRPr="00A9171B">
        <w:rPr>
          <w:rFonts w:asciiTheme="majorHAnsi" w:hAnsiTheme="majorHAnsi"/>
          <w:sz w:val="22"/>
          <w:szCs w:val="22"/>
        </w:rPr>
        <w:tab/>
      </w:r>
      <w:r w:rsidRPr="00A9171B">
        <w:rPr>
          <w:rFonts w:asciiTheme="majorHAnsi" w:hAnsiTheme="majorHAnsi"/>
          <w:sz w:val="22"/>
          <w:szCs w:val="22"/>
          <w:u w:val="single"/>
        </w:rPr>
        <w:t>Medical Knowledge</w:t>
      </w:r>
    </w:p>
    <w:p w:rsidR="00A9171B" w:rsidRPr="00A9171B" w:rsidRDefault="00A9171B" w:rsidP="007D4255">
      <w:pPr>
        <w:pStyle w:val="Heading4"/>
        <w:keepNext w:val="0"/>
        <w:keepLines w:val="0"/>
        <w:widowControl w:val="0"/>
        <w:numPr>
          <w:ilvl w:val="0"/>
          <w:numId w:val="11"/>
        </w:numPr>
        <w:pBdr>
          <w:bottom w:val="none" w:sz="0" w:space="2" w:color="auto"/>
        </w:pBdr>
        <w:spacing w:before="0" w:after="0" w:line="276" w:lineRule="auto"/>
        <w:rPr>
          <w:rFonts w:asciiTheme="majorHAnsi" w:hAnsiTheme="majorHAnsi"/>
          <w:b w:val="0"/>
          <w:sz w:val="22"/>
          <w:szCs w:val="22"/>
        </w:rPr>
      </w:pPr>
      <w:r w:rsidRPr="00A9171B">
        <w:rPr>
          <w:rFonts w:asciiTheme="majorHAnsi" w:hAnsiTheme="majorHAnsi"/>
          <w:b w:val="0"/>
          <w:sz w:val="22"/>
          <w:szCs w:val="22"/>
        </w:rPr>
        <w:t>Critically evaluates and utilizes medical evidence</w:t>
      </w:r>
    </w:p>
    <w:p w:rsidR="00A9171B" w:rsidRPr="00A9171B" w:rsidRDefault="00A9171B" w:rsidP="007D4255">
      <w:pPr>
        <w:pStyle w:val="Heading4"/>
        <w:keepNext w:val="0"/>
        <w:keepLines w:val="0"/>
        <w:widowControl w:val="0"/>
        <w:numPr>
          <w:ilvl w:val="0"/>
          <w:numId w:val="11"/>
        </w:numPr>
        <w:pBdr>
          <w:bottom w:val="none" w:sz="0" w:space="2" w:color="auto"/>
        </w:pBdr>
        <w:spacing w:before="0" w:after="0" w:line="276" w:lineRule="auto"/>
        <w:rPr>
          <w:rFonts w:asciiTheme="majorHAnsi" w:hAnsiTheme="majorHAnsi"/>
          <w:b w:val="0"/>
          <w:sz w:val="22"/>
          <w:szCs w:val="22"/>
        </w:rPr>
      </w:pPr>
      <w:r w:rsidRPr="00A9171B">
        <w:rPr>
          <w:rFonts w:asciiTheme="majorHAnsi" w:hAnsiTheme="majorHAnsi"/>
          <w:b w:val="0"/>
          <w:sz w:val="22"/>
          <w:szCs w:val="22"/>
        </w:rPr>
        <w:t>Analyzes complex medical situations, proposes systematic approaches to guide problem-solving</w:t>
      </w:r>
    </w:p>
    <w:p w:rsidR="00A9171B" w:rsidRPr="00A9171B" w:rsidRDefault="00A9171B" w:rsidP="007D4255">
      <w:pPr>
        <w:pStyle w:val="Heading4"/>
        <w:keepNext w:val="0"/>
        <w:keepLines w:val="0"/>
        <w:widowControl w:val="0"/>
        <w:numPr>
          <w:ilvl w:val="0"/>
          <w:numId w:val="11"/>
        </w:numPr>
        <w:pBdr>
          <w:bottom w:val="none" w:sz="0" w:space="2" w:color="auto"/>
        </w:pBdr>
        <w:spacing w:before="0" w:after="0" w:line="276" w:lineRule="auto"/>
        <w:rPr>
          <w:rFonts w:asciiTheme="majorHAnsi" w:hAnsiTheme="majorHAnsi"/>
          <w:b w:val="0"/>
          <w:sz w:val="22"/>
          <w:szCs w:val="22"/>
        </w:rPr>
      </w:pPr>
      <w:r w:rsidRPr="00A9171B">
        <w:rPr>
          <w:rFonts w:asciiTheme="majorHAnsi" w:hAnsiTheme="majorHAnsi"/>
          <w:b w:val="0"/>
          <w:sz w:val="22"/>
          <w:szCs w:val="22"/>
        </w:rPr>
        <w:t>Identifies local and regional resources to inform and support patients, family and informal caregivers</w:t>
      </w:r>
    </w:p>
    <w:p w:rsidR="00A9171B" w:rsidRDefault="00A9171B" w:rsidP="007D4255">
      <w:pPr>
        <w:pStyle w:val="Heading4"/>
        <w:keepNext w:val="0"/>
        <w:keepLines w:val="0"/>
        <w:widowControl w:val="0"/>
        <w:numPr>
          <w:ilvl w:val="0"/>
          <w:numId w:val="11"/>
        </w:numPr>
        <w:pBdr>
          <w:bottom w:val="none" w:sz="0" w:space="2" w:color="auto"/>
        </w:pBdr>
        <w:spacing w:before="0" w:after="0" w:line="276" w:lineRule="auto"/>
        <w:rPr>
          <w:rFonts w:asciiTheme="majorHAnsi" w:hAnsiTheme="majorHAnsi"/>
          <w:b w:val="0"/>
          <w:sz w:val="22"/>
          <w:szCs w:val="22"/>
        </w:rPr>
      </w:pPr>
      <w:bookmarkStart w:id="4" w:name="_kbpk8qfjfev7" w:colFirst="0" w:colLast="0"/>
      <w:bookmarkEnd w:id="4"/>
      <w:r w:rsidRPr="00A9171B">
        <w:rPr>
          <w:rFonts w:asciiTheme="majorHAnsi" w:hAnsiTheme="majorHAnsi"/>
          <w:b w:val="0"/>
          <w:sz w:val="22"/>
          <w:szCs w:val="22"/>
        </w:rPr>
        <w:t>Uses best practices to guide delivery of palliative care</w:t>
      </w:r>
    </w:p>
    <w:p w:rsidR="00860546" w:rsidRPr="00860546" w:rsidRDefault="00860546" w:rsidP="00860546"/>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560"/>
        <w:gridCol w:w="1560"/>
        <w:gridCol w:w="1560"/>
        <w:gridCol w:w="1560"/>
        <w:gridCol w:w="1560"/>
        <w:gridCol w:w="1560"/>
      </w:tblGrid>
      <w:tr w:rsidR="00A9171B" w:rsidRPr="00435D15" w:rsidTr="007D4255">
        <w:trPr>
          <w:trHeight w:val="1040"/>
        </w:trPr>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Not yet assessable</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Critical deficiencies</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D4255">
            <w:pPr>
              <w:widowControl w:val="0"/>
              <w:rPr>
                <w:rFonts w:asciiTheme="majorHAnsi" w:hAnsiTheme="majorHAnsi"/>
                <w:sz w:val="20"/>
                <w:szCs w:val="20"/>
              </w:rPr>
            </w:pPr>
            <w:r w:rsidRPr="00435D15">
              <w:rPr>
                <w:rFonts w:asciiTheme="majorHAnsi" w:hAnsiTheme="majorHAnsi"/>
                <w:sz w:val="20"/>
                <w:szCs w:val="20"/>
              </w:rPr>
              <w:t>Novice / Advanced beginner</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Proficient</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D4255">
            <w:pPr>
              <w:widowControl w:val="0"/>
              <w:rPr>
                <w:rFonts w:asciiTheme="majorHAnsi" w:hAnsiTheme="majorHAnsi"/>
                <w:sz w:val="20"/>
                <w:szCs w:val="20"/>
              </w:rPr>
            </w:pPr>
            <w:r w:rsidRPr="00435D15">
              <w:rPr>
                <w:rFonts w:asciiTheme="majorHAnsi" w:hAnsiTheme="majorHAnsi"/>
                <w:sz w:val="20"/>
                <w:szCs w:val="20"/>
              </w:rPr>
              <w:t>Ready for unsupervised practice</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Aspirational</w:t>
            </w:r>
          </w:p>
        </w:tc>
      </w:tr>
    </w:tbl>
    <w:p w:rsidR="00A9171B" w:rsidRPr="00A9171B" w:rsidRDefault="00A9171B" w:rsidP="00435D15">
      <w:pPr>
        <w:widowControl w:val="0"/>
        <w:spacing w:before="240"/>
        <w:rPr>
          <w:rFonts w:asciiTheme="majorHAnsi" w:hAnsiTheme="majorHAnsi"/>
          <w:sz w:val="22"/>
          <w:szCs w:val="22"/>
        </w:rPr>
      </w:pPr>
      <w:r w:rsidRPr="00A9171B">
        <w:rPr>
          <w:rFonts w:asciiTheme="majorHAnsi" w:hAnsiTheme="majorHAnsi"/>
          <w:sz w:val="22"/>
          <w:szCs w:val="22"/>
        </w:rPr>
        <w:t>Optional, but consider commenting (opportunity for overall comments below).</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171B" w:rsidRPr="00A9171B" w:rsidTr="00860546">
        <w:trPr>
          <w:trHeight w:val="942"/>
        </w:trPr>
        <w:tc>
          <w:tcPr>
            <w:tcW w:w="9360" w:type="dxa"/>
            <w:shd w:val="clear" w:color="auto" w:fill="auto"/>
            <w:tcMar>
              <w:top w:w="100" w:type="dxa"/>
              <w:left w:w="100" w:type="dxa"/>
              <w:bottom w:w="100" w:type="dxa"/>
              <w:right w:w="100" w:type="dxa"/>
            </w:tcMar>
          </w:tcPr>
          <w:p w:rsidR="00A9171B" w:rsidRPr="00A9171B" w:rsidRDefault="00A9171B" w:rsidP="00663681">
            <w:pPr>
              <w:widowControl w:val="0"/>
              <w:rPr>
                <w:rFonts w:asciiTheme="majorHAnsi" w:hAnsiTheme="majorHAnsi"/>
                <w:sz w:val="22"/>
                <w:szCs w:val="22"/>
              </w:rPr>
            </w:pPr>
          </w:p>
        </w:tc>
      </w:tr>
    </w:tbl>
    <w:p w:rsidR="00A9171B" w:rsidRPr="00435D15" w:rsidRDefault="00435D15" w:rsidP="007D4255">
      <w:pPr>
        <w:pStyle w:val="Heading4"/>
        <w:keepNext w:val="0"/>
        <w:keepLines w:val="0"/>
        <w:widowControl w:val="0"/>
        <w:pBdr>
          <w:bottom w:val="none" w:sz="0" w:space="2" w:color="auto"/>
        </w:pBdr>
        <w:spacing w:after="0" w:line="276" w:lineRule="auto"/>
        <w:ind w:left="360" w:hanging="360"/>
        <w:rPr>
          <w:rFonts w:asciiTheme="majorHAnsi" w:hAnsiTheme="majorHAnsi"/>
          <w:sz w:val="22"/>
          <w:szCs w:val="22"/>
          <w:u w:val="single"/>
        </w:rPr>
      </w:pPr>
      <w:bookmarkStart w:id="5" w:name="_911nple6e7ky" w:colFirst="0" w:colLast="0"/>
      <w:bookmarkEnd w:id="5"/>
      <w:r w:rsidRPr="00435D15">
        <w:rPr>
          <w:rFonts w:asciiTheme="majorHAnsi" w:hAnsiTheme="majorHAnsi"/>
          <w:sz w:val="22"/>
          <w:szCs w:val="22"/>
        </w:rPr>
        <w:t>3.</w:t>
      </w:r>
      <w:r w:rsidRPr="00435D15">
        <w:rPr>
          <w:rFonts w:asciiTheme="majorHAnsi" w:hAnsiTheme="majorHAnsi"/>
          <w:sz w:val="22"/>
          <w:szCs w:val="22"/>
        </w:rPr>
        <w:tab/>
      </w:r>
      <w:r w:rsidR="00A9171B" w:rsidRPr="00435D15">
        <w:rPr>
          <w:rFonts w:asciiTheme="majorHAnsi" w:hAnsiTheme="majorHAnsi"/>
          <w:sz w:val="22"/>
          <w:szCs w:val="22"/>
          <w:u w:val="single"/>
        </w:rPr>
        <w:t>Systems-based practice</w:t>
      </w:r>
    </w:p>
    <w:p w:rsidR="00A9171B" w:rsidRPr="00A9171B" w:rsidRDefault="00A9171B" w:rsidP="007D4255">
      <w:pPr>
        <w:pStyle w:val="Heading4"/>
        <w:keepNext w:val="0"/>
        <w:keepLines w:val="0"/>
        <w:widowControl w:val="0"/>
        <w:numPr>
          <w:ilvl w:val="0"/>
          <w:numId w:val="12"/>
        </w:numPr>
        <w:pBdr>
          <w:bottom w:val="none" w:sz="0" w:space="2" w:color="auto"/>
        </w:pBdr>
        <w:spacing w:before="0" w:after="0" w:line="276" w:lineRule="auto"/>
        <w:rPr>
          <w:rFonts w:asciiTheme="majorHAnsi" w:hAnsiTheme="majorHAnsi"/>
          <w:b w:val="0"/>
          <w:sz w:val="22"/>
          <w:szCs w:val="22"/>
        </w:rPr>
      </w:pPr>
      <w:r w:rsidRPr="00A9171B">
        <w:rPr>
          <w:rFonts w:asciiTheme="majorHAnsi" w:hAnsiTheme="majorHAnsi"/>
          <w:b w:val="0"/>
          <w:sz w:val="22"/>
          <w:szCs w:val="22"/>
        </w:rPr>
        <w:t>Integrates knowledge of health care delivery systems when developing each plan of care</w:t>
      </w:r>
    </w:p>
    <w:p w:rsidR="00A9171B" w:rsidRPr="00A9171B" w:rsidRDefault="00A9171B" w:rsidP="007D4255">
      <w:pPr>
        <w:pStyle w:val="Heading4"/>
        <w:keepNext w:val="0"/>
        <w:keepLines w:val="0"/>
        <w:widowControl w:val="0"/>
        <w:numPr>
          <w:ilvl w:val="0"/>
          <w:numId w:val="12"/>
        </w:numPr>
        <w:pBdr>
          <w:bottom w:val="none" w:sz="0" w:space="2" w:color="auto"/>
        </w:pBdr>
        <w:spacing w:before="0" w:after="0" w:line="276" w:lineRule="auto"/>
        <w:rPr>
          <w:rFonts w:asciiTheme="majorHAnsi" w:hAnsiTheme="majorHAnsi"/>
          <w:b w:val="0"/>
          <w:sz w:val="22"/>
          <w:szCs w:val="22"/>
        </w:rPr>
      </w:pPr>
      <w:r w:rsidRPr="00A9171B">
        <w:rPr>
          <w:rFonts w:asciiTheme="majorHAnsi" w:hAnsiTheme="majorHAnsi"/>
          <w:b w:val="0"/>
          <w:sz w:val="22"/>
          <w:szCs w:val="22"/>
        </w:rPr>
        <w:t>Works effectively with professionals outside team (</w:t>
      </w:r>
      <w:proofErr w:type="spellStart"/>
      <w:r w:rsidR="002407D1">
        <w:rPr>
          <w:rFonts w:asciiTheme="majorHAnsi" w:hAnsiTheme="majorHAnsi"/>
          <w:b w:val="0"/>
          <w:sz w:val="22"/>
          <w:szCs w:val="22"/>
        </w:rPr>
        <w:t>eg</w:t>
      </w:r>
      <w:proofErr w:type="spellEnd"/>
      <w:r w:rsidR="002407D1">
        <w:rPr>
          <w:rFonts w:asciiTheme="majorHAnsi" w:hAnsiTheme="majorHAnsi"/>
          <w:b w:val="0"/>
          <w:sz w:val="22"/>
          <w:szCs w:val="22"/>
        </w:rPr>
        <w:t xml:space="preserve">, </w:t>
      </w:r>
      <w:bookmarkStart w:id="6" w:name="_GoBack"/>
      <w:bookmarkEnd w:id="6"/>
      <w:r w:rsidRPr="00A9171B">
        <w:rPr>
          <w:rFonts w:asciiTheme="majorHAnsi" w:hAnsiTheme="majorHAnsi"/>
          <w:b w:val="0"/>
          <w:sz w:val="22"/>
          <w:szCs w:val="22"/>
        </w:rPr>
        <w:t>primary service, consultants, nursing, ancillary professionals)</w:t>
      </w:r>
    </w:p>
    <w:p w:rsidR="00A9171B" w:rsidRPr="00A9171B" w:rsidRDefault="00A9171B" w:rsidP="007D4255">
      <w:pPr>
        <w:pStyle w:val="Heading4"/>
        <w:keepNext w:val="0"/>
        <w:keepLines w:val="0"/>
        <w:widowControl w:val="0"/>
        <w:numPr>
          <w:ilvl w:val="0"/>
          <w:numId w:val="12"/>
        </w:numPr>
        <w:pBdr>
          <w:bottom w:val="none" w:sz="0" w:space="2" w:color="auto"/>
        </w:pBdr>
        <w:spacing w:before="0" w:after="0" w:line="276" w:lineRule="auto"/>
        <w:rPr>
          <w:rFonts w:asciiTheme="majorHAnsi" w:hAnsiTheme="majorHAnsi"/>
          <w:b w:val="0"/>
          <w:sz w:val="22"/>
          <w:szCs w:val="22"/>
        </w:rPr>
      </w:pPr>
      <w:r w:rsidRPr="00A9171B">
        <w:rPr>
          <w:rFonts w:asciiTheme="majorHAnsi" w:hAnsiTheme="majorHAnsi"/>
          <w:b w:val="0"/>
          <w:sz w:val="22"/>
          <w:szCs w:val="22"/>
        </w:rPr>
        <w:t>Recognizes system error and advocates for system improvement</w:t>
      </w:r>
    </w:p>
    <w:p w:rsidR="00A9171B" w:rsidRPr="00A9171B" w:rsidRDefault="00A9171B" w:rsidP="007D4255">
      <w:pPr>
        <w:pStyle w:val="Heading4"/>
        <w:keepNext w:val="0"/>
        <w:keepLines w:val="0"/>
        <w:widowControl w:val="0"/>
        <w:numPr>
          <w:ilvl w:val="0"/>
          <w:numId w:val="12"/>
        </w:numPr>
        <w:pBdr>
          <w:bottom w:val="none" w:sz="0" w:space="2" w:color="auto"/>
        </w:pBdr>
        <w:spacing w:before="0" w:after="0" w:line="276" w:lineRule="auto"/>
        <w:rPr>
          <w:rFonts w:asciiTheme="majorHAnsi" w:hAnsiTheme="majorHAnsi"/>
          <w:b w:val="0"/>
          <w:sz w:val="22"/>
          <w:szCs w:val="22"/>
        </w:rPr>
      </w:pPr>
      <w:r w:rsidRPr="00A9171B">
        <w:rPr>
          <w:rFonts w:asciiTheme="majorHAnsi" w:hAnsiTheme="majorHAnsi"/>
          <w:b w:val="0"/>
          <w:sz w:val="22"/>
          <w:szCs w:val="22"/>
        </w:rPr>
        <w:t>Identifies forces that impact the cost of health care, and advocates for and practices cost-effective care</w:t>
      </w:r>
    </w:p>
    <w:p w:rsidR="00A9171B" w:rsidRPr="00A9171B" w:rsidRDefault="00A9171B" w:rsidP="007D4255">
      <w:pPr>
        <w:pStyle w:val="Heading4"/>
        <w:keepNext w:val="0"/>
        <w:keepLines w:val="0"/>
        <w:widowControl w:val="0"/>
        <w:numPr>
          <w:ilvl w:val="0"/>
          <w:numId w:val="12"/>
        </w:numPr>
        <w:pBdr>
          <w:bottom w:val="none" w:sz="0" w:space="2" w:color="auto"/>
        </w:pBdr>
        <w:spacing w:before="0" w:after="0" w:line="276" w:lineRule="auto"/>
        <w:rPr>
          <w:rFonts w:asciiTheme="majorHAnsi" w:hAnsiTheme="majorHAnsi"/>
          <w:b w:val="0"/>
          <w:sz w:val="22"/>
          <w:szCs w:val="22"/>
        </w:rPr>
      </w:pPr>
      <w:bookmarkStart w:id="7" w:name="_o1ixhyyyvakg" w:colFirst="0" w:colLast="0"/>
      <w:bookmarkEnd w:id="7"/>
      <w:r w:rsidRPr="00A9171B">
        <w:rPr>
          <w:rFonts w:asciiTheme="majorHAnsi" w:hAnsiTheme="majorHAnsi"/>
          <w:b w:val="0"/>
          <w:sz w:val="22"/>
          <w:szCs w:val="22"/>
        </w:rPr>
        <w:t>Transitions patients effectively within and across health delivery systems</w:t>
      </w:r>
    </w:p>
    <w:tbl>
      <w:tblPr>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60"/>
        <w:gridCol w:w="1560"/>
        <w:gridCol w:w="1560"/>
        <w:gridCol w:w="1560"/>
        <w:gridCol w:w="1560"/>
        <w:gridCol w:w="1560"/>
      </w:tblGrid>
      <w:tr w:rsidR="00A9171B" w:rsidRPr="00A9171B" w:rsidTr="007D4255">
        <w:trPr>
          <w:trHeight w:val="500"/>
        </w:trPr>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Not yet assessable</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Critical deficiencies</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D4255">
            <w:pPr>
              <w:widowControl w:val="0"/>
              <w:rPr>
                <w:rFonts w:asciiTheme="majorHAnsi" w:hAnsiTheme="majorHAnsi"/>
                <w:sz w:val="20"/>
                <w:szCs w:val="20"/>
              </w:rPr>
            </w:pPr>
            <w:r w:rsidRPr="00435D15">
              <w:rPr>
                <w:rFonts w:asciiTheme="majorHAnsi" w:hAnsiTheme="majorHAnsi"/>
                <w:sz w:val="20"/>
                <w:szCs w:val="20"/>
              </w:rPr>
              <w:t>Novice / Advanced beginner</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Proficient</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D4255">
            <w:pPr>
              <w:widowControl w:val="0"/>
              <w:rPr>
                <w:rFonts w:asciiTheme="majorHAnsi" w:hAnsiTheme="majorHAnsi"/>
                <w:sz w:val="20"/>
                <w:szCs w:val="20"/>
              </w:rPr>
            </w:pPr>
            <w:r w:rsidRPr="00435D15">
              <w:rPr>
                <w:rFonts w:asciiTheme="majorHAnsi" w:hAnsiTheme="majorHAnsi"/>
                <w:sz w:val="20"/>
                <w:szCs w:val="20"/>
              </w:rPr>
              <w:t>Ready for unsupervised practice</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Aspirational</w:t>
            </w:r>
          </w:p>
        </w:tc>
      </w:tr>
    </w:tbl>
    <w:p w:rsidR="00A9171B" w:rsidRPr="00A9171B" w:rsidRDefault="00A9171B" w:rsidP="00435D15">
      <w:pPr>
        <w:widowControl w:val="0"/>
        <w:spacing w:before="240"/>
        <w:rPr>
          <w:rFonts w:asciiTheme="majorHAnsi" w:hAnsiTheme="majorHAnsi"/>
          <w:sz w:val="22"/>
          <w:szCs w:val="22"/>
        </w:rPr>
      </w:pPr>
      <w:r w:rsidRPr="00A9171B">
        <w:rPr>
          <w:rFonts w:asciiTheme="majorHAnsi" w:hAnsiTheme="majorHAnsi"/>
          <w:sz w:val="22"/>
          <w:szCs w:val="22"/>
        </w:rPr>
        <w:t>Optional, but consider commenting (opportunity for overall comments below).</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171B" w:rsidRPr="00A9171B" w:rsidTr="00860546">
        <w:trPr>
          <w:trHeight w:val="870"/>
        </w:trPr>
        <w:tc>
          <w:tcPr>
            <w:tcW w:w="9360" w:type="dxa"/>
            <w:shd w:val="clear" w:color="auto" w:fill="auto"/>
            <w:tcMar>
              <w:top w:w="100" w:type="dxa"/>
              <w:left w:w="100" w:type="dxa"/>
              <w:bottom w:w="100" w:type="dxa"/>
              <w:right w:w="100" w:type="dxa"/>
            </w:tcMar>
          </w:tcPr>
          <w:p w:rsidR="00A9171B" w:rsidRPr="00A9171B" w:rsidRDefault="00A9171B" w:rsidP="00663681">
            <w:pPr>
              <w:widowControl w:val="0"/>
              <w:rPr>
                <w:rFonts w:asciiTheme="majorHAnsi" w:hAnsiTheme="majorHAnsi"/>
                <w:sz w:val="22"/>
                <w:szCs w:val="22"/>
              </w:rPr>
            </w:pPr>
          </w:p>
        </w:tc>
      </w:tr>
    </w:tbl>
    <w:p w:rsidR="00A9171B" w:rsidRPr="00435D15" w:rsidRDefault="00A9171B" w:rsidP="00435D15">
      <w:pPr>
        <w:ind w:left="360" w:hanging="360"/>
        <w:rPr>
          <w:rFonts w:asciiTheme="majorHAnsi" w:hAnsiTheme="majorHAnsi"/>
          <w:b/>
          <w:sz w:val="22"/>
          <w:szCs w:val="22"/>
        </w:rPr>
      </w:pPr>
    </w:p>
    <w:p w:rsidR="00A9171B" w:rsidRPr="00435D15" w:rsidRDefault="00435D15" w:rsidP="007D4255">
      <w:pPr>
        <w:pStyle w:val="Heading4"/>
        <w:keepNext w:val="0"/>
        <w:keepLines w:val="0"/>
        <w:widowControl w:val="0"/>
        <w:pBdr>
          <w:bottom w:val="none" w:sz="0" w:space="1" w:color="auto"/>
        </w:pBdr>
        <w:spacing w:before="0" w:after="0" w:line="276" w:lineRule="auto"/>
        <w:ind w:left="360" w:hanging="360"/>
        <w:rPr>
          <w:rFonts w:asciiTheme="majorHAnsi" w:hAnsiTheme="majorHAnsi"/>
          <w:sz w:val="22"/>
          <w:szCs w:val="22"/>
          <w:u w:val="single"/>
        </w:rPr>
      </w:pPr>
      <w:bookmarkStart w:id="8" w:name="_sbdh8hx93qox" w:colFirst="0" w:colLast="0"/>
      <w:bookmarkEnd w:id="8"/>
      <w:r w:rsidRPr="00435D15">
        <w:rPr>
          <w:rFonts w:asciiTheme="majorHAnsi" w:hAnsiTheme="majorHAnsi"/>
          <w:sz w:val="22"/>
          <w:szCs w:val="22"/>
        </w:rPr>
        <w:t>4</w:t>
      </w:r>
      <w:r w:rsidR="00A9171B" w:rsidRPr="00435D15">
        <w:rPr>
          <w:rFonts w:asciiTheme="majorHAnsi" w:hAnsiTheme="majorHAnsi"/>
          <w:sz w:val="22"/>
          <w:szCs w:val="22"/>
        </w:rPr>
        <w:t>.</w:t>
      </w:r>
      <w:r w:rsidRPr="00435D15">
        <w:rPr>
          <w:rFonts w:asciiTheme="majorHAnsi" w:hAnsiTheme="majorHAnsi"/>
          <w:sz w:val="22"/>
          <w:szCs w:val="22"/>
        </w:rPr>
        <w:tab/>
      </w:r>
      <w:r w:rsidR="00A9171B" w:rsidRPr="00435D15">
        <w:rPr>
          <w:rFonts w:asciiTheme="majorHAnsi" w:hAnsiTheme="majorHAnsi"/>
          <w:sz w:val="22"/>
          <w:szCs w:val="22"/>
          <w:u w:val="single"/>
        </w:rPr>
        <w:t>Practice-based learning and improvement</w:t>
      </w:r>
    </w:p>
    <w:p w:rsidR="00A9171B" w:rsidRPr="00A9171B" w:rsidRDefault="00A9171B" w:rsidP="007D4255">
      <w:pPr>
        <w:pStyle w:val="Heading4"/>
        <w:keepNext w:val="0"/>
        <w:keepLines w:val="0"/>
        <w:widowControl w:val="0"/>
        <w:numPr>
          <w:ilvl w:val="0"/>
          <w:numId w:val="13"/>
        </w:numPr>
        <w:pBdr>
          <w:bottom w:val="none" w:sz="0" w:space="2" w:color="auto"/>
        </w:pBdr>
        <w:spacing w:before="0" w:after="0" w:line="276" w:lineRule="auto"/>
        <w:rPr>
          <w:rFonts w:asciiTheme="majorHAnsi" w:hAnsiTheme="majorHAnsi"/>
          <w:b w:val="0"/>
          <w:sz w:val="22"/>
          <w:szCs w:val="22"/>
        </w:rPr>
      </w:pPr>
      <w:r w:rsidRPr="00A9171B">
        <w:rPr>
          <w:rFonts w:asciiTheme="majorHAnsi" w:hAnsiTheme="majorHAnsi"/>
          <w:b w:val="0"/>
          <w:sz w:val="22"/>
          <w:szCs w:val="22"/>
        </w:rPr>
        <w:t>Learns and improves at the point of care</w:t>
      </w:r>
    </w:p>
    <w:p w:rsidR="00A9171B" w:rsidRPr="00A9171B" w:rsidRDefault="00A9171B" w:rsidP="007D4255">
      <w:pPr>
        <w:pStyle w:val="Heading4"/>
        <w:keepNext w:val="0"/>
        <w:keepLines w:val="0"/>
        <w:widowControl w:val="0"/>
        <w:numPr>
          <w:ilvl w:val="0"/>
          <w:numId w:val="13"/>
        </w:numPr>
        <w:pBdr>
          <w:bottom w:val="none" w:sz="0" w:space="2" w:color="auto"/>
        </w:pBdr>
        <w:spacing w:before="0" w:after="0" w:line="276" w:lineRule="auto"/>
        <w:rPr>
          <w:rFonts w:asciiTheme="majorHAnsi" w:hAnsiTheme="majorHAnsi"/>
          <w:b w:val="0"/>
          <w:sz w:val="22"/>
          <w:szCs w:val="22"/>
        </w:rPr>
      </w:pPr>
      <w:r w:rsidRPr="00A9171B">
        <w:rPr>
          <w:rFonts w:asciiTheme="majorHAnsi" w:hAnsiTheme="majorHAnsi"/>
          <w:b w:val="0"/>
          <w:sz w:val="22"/>
          <w:szCs w:val="22"/>
        </w:rPr>
        <w:t>Learns and improves via feedback, reflects and grows from positive and constructive feedback</w:t>
      </w:r>
    </w:p>
    <w:p w:rsidR="00A9171B" w:rsidRPr="00A9171B" w:rsidRDefault="00A9171B" w:rsidP="007D4255">
      <w:pPr>
        <w:pStyle w:val="Heading4"/>
        <w:keepNext w:val="0"/>
        <w:keepLines w:val="0"/>
        <w:widowControl w:val="0"/>
        <w:numPr>
          <w:ilvl w:val="0"/>
          <w:numId w:val="13"/>
        </w:numPr>
        <w:pBdr>
          <w:bottom w:val="none" w:sz="0" w:space="2" w:color="auto"/>
        </w:pBdr>
        <w:spacing w:before="0" w:after="0" w:line="276" w:lineRule="auto"/>
        <w:rPr>
          <w:rFonts w:asciiTheme="majorHAnsi" w:hAnsiTheme="majorHAnsi"/>
          <w:b w:val="0"/>
          <w:sz w:val="22"/>
          <w:szCs w:val="22"/>
        </w:rPr>
      </w:pPr>
      <w:r w:rsidRPr="00A9171B">
        <w:rPr>
          <w:rFonts w:asciiTheme="majorHAnsi" w:hAnsiTheme="majorHAnsi"/>
          <w:b w:val="0"/>
          <w:sz w:val="22"/>
          <w:szCs w:val="22"/>
        </w:rPr>
        <w:t>Uses library, internet and colleagues to efficiently manage information</w:t>
      </w:r>
    </w:p>
    <w:p w:rsidR="00A9171B" w:rsidRPr="00A9171B" w:rsidRDefault="00A9171B" w:rsidP="007D4255">
      <w:pPr>
        <w:pStyle w:val="Heading4"/>
        <w:keepNext w:val="0"/>
        <w:keepLines w:val="0"/>
        <w:widowControl w:val="0"/>
        <w:numPr>
          <w:ilvl w:val="0"/>
          <w:numId w:val="13"/>
        </w:numPr>
        <w:pBdr>
          <w:bottom w:val="none" w:sz="0" w:space="2" w:color="auto"/>
        </w:pBdr>
        <w:spacing w:before="0" w:after="0" w:line="276" w:lineRule="auto"/>
        <w:rPr>
          <w:rFonts w:asciiTheme="majorHAnsi" w:hAnsiTheme="majorHAnsi"/>
          <w:b w:val="0"/>
          <w:sz w:val="22"/>
          <w:szCs w:val="22"/>
        </w:rPr>
      </w:pPr>
      <w:bookmarkStart w:id="9" w:name="_6rg8ll2pbn32" w:colFirst="0" w:colLast="0"/>
      <w:bookmarkEnd w:id="9"/>
      <w:r w:rsidRPr="00A9171B">
        <w:rPr>
          <w:rFonts w:asciiTheme="majorHAnsi" w:hAnsiTheme="majorHAnsi"/>
          <w:b w:val="0"/>
          <w:sz w:val="22"/>
          <w:szCs w:val="22"/>
        </w:rPr>
        <w:t>Demonstrates strategies and habits that support life-long learning</w:t>
      </w:r>
    </w:p>
    <w:tbl>
      <w:tblPr>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60"/>
        <w:gridCol w:w="1560"/>
        <w:gridCol w:w="1560"/>
        <w:gridCol w:w="1560"/>
        <w:gridCol w:w="1560"/>
        <w:gridCol w:w="1560"/>
      </w:tblGrid>
      <w:tr w:rsidR="00A9171B" w:rsidRPr="00A9171B" w:rsidTr="007D4255">
        <w:trPr>
          <w:trHeight w:val="500"/>
        </w:trPr>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Not yet assessable</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Critical deficiencies</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D4255">
            <w:pPr>
              <w:widowControl w:val="0"/>
              <w:rPr>
                <w:rFonts w:asciiTheme="majorHAnsi" w:hAnsiTheme="majorHAnsi"/>
                <w:sz w:val="20"/>
                <w:szCs w:val="20"/>
              </w:rPr>
            </w:pPr>
            <w:r w:rsidRPr="00435D15">
              <w:rPr>
                <w:rFonts w:asciiTheme="majorHAnsi" w:hAnsiTheme="majorHAnsi"/>
                <w:sz w:val="20"/>
                <w:szCs w:val="20"/>
              </w:rPr>
              <w:t>Novice / Advanced beginner</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Proficient</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D4255">
            <w:pPr>
              <w:widowControl w:val="0"/>
              <w:rPr>
                <w:rFonts w:asciiTheme="majorHAnsi" w:hAnsiTheme="majorHAnsi"/>
                <w:sz w:val="20"/>
                <w:szCs w:val="20"/>
              </w:rPr>
            </w:pPr>
            <w:r w:rsidRPr="00435D15">
              <w:rPr>
                <w:rFonts w:asciiTheme="majorHAnsi" w:hAnsiTheme="majorHAnsi"/>
                <w:sz w:val="20"/>
                <w:szCs w:val="20"/>
              </w:rPr>
              <w:t>Ready for unsupervised practice</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Aspirational</w:t>
            </w:r>
          </w:p>
        </w:tc>
      </w:tr>
    </w:tbl>
    <w:p w:rsidR="00860546" w:rsidRDefault="00860546" w:rsidP="00435D15">
      <w:pPr>
        <w:widowControl w:val="0"/>
        <w:spacing w:before="240"/>
        <w:rPr>
          <w:rFonts w:asciiTheme="majorHAnsi" w:hAnsiTheme="majorHAnsi"/>
          <w:sz w:val="22"/>
          <w:szCs w:val="22"/>
        </w:rPr>
      </w:pPr>
    </w:p>
    <w:p w:rsidR="00860546" w:rsidRDefault="00860546" w:rsidP="00860546">
      <w:r>
        <w:br w:type="page"/>
      </w:r>
    </w:p>
    <w:p w:rsidR="00A9171B" w:rsidRPr="00A9171B" w:rsidRDefault="00A9171B" w:rsidP="00435D15">
      <w:pPr>
        <w:widowControl w:val="0"/>
        <w:spacing w:before="240"/>
        <w:rPr>
          <w:rFonts w:asciiTheme="majorHAnsi" w:hAnsiTheme="majorHAnsi"/>
          <w:sz w:val="22"/>
          <w:szCs w:val="22"/>
        </w:rPr>
      </w:pPr>
      <w:r w:rsidRPr="00A9171B">
        <w:rPr>
          <w:rFonts w:asciiTheme="majorHAnsi" w:hAnsiTheme="majorHAnsi"/>
          <w:sz w:val="22"/>
          <w:szCs w:val="22"/>
        </w:rPr>
        <w:lastRenderedPageBreak/>
        <w:t>Optional, but consider commenting (opportunity for overall comments below).</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171B" w:rsidRPr="00A9171B" w:rsidTr="00860546">
        <w:trPr>
          <w:trHeight w:val="780"/>
        </w:trPr>
        <w:tc>
          <w:tcPr>
            <w:tcW w:w="9360" w:type="dxa"/>
            <w:shd w:val="clear" w:color="auto" w:fill="auto"/>
            <w:tcMar>
              <w:top w:w="100" w:type="dxa"/>
              <w:left w:w="100" w:type="dxa"/>
              <w:bottom w:w="100" w:type="dxa"/>
              <w:right w:w="100" w:type="dxa"/>
            </w:tcMar>
          </w:tcPr>
          <w:p w:rsidR="00A9171B" w:rsidRPr="00A9171B" w:rsidRDefault="00A9171B" w:rsidP="00663681">
            <w:pPr>
              <w:widowControl w:val="0"/>
              <w:rPr>
                <w:rFonts w:asciiTheme="majorHAnsi" w:hAnsiTheme="majorHAnsi"/>
                <w:sz w:val="22"/>
                <w:szCs w:val="22"/>
              </w:rPr>
            </w:pPr>
          </w:p>
        </w:tc>
      </w:tr>
    </w:tbl>
    <w:p w:rsidR="00A9171B" w:rsidRPr="00435D15" w:rsidRDefault="00435D15" w:rsidP="007D4255">
      <w:pPr>
        <w:pStyle w:val="Heading4"/>
        <w:keepNext w:val="0"/>
        <w:keepLines w:val="0"/>
        <w:widowControl w:val="0"/>
        <w:pBdr>
          <w:bottom w:val="none" w:sz="0" w:space="2" w:color="auto"/>
        </w:pBdr>
        <w:spacing w:after="0" w:line="276" w:lineRule="auto"/>
        <w:ind w:left="360" w:hanging="360"/>
        <w:rPr>
          <w:rFonts w:asciiTheme="majorHAnsi" w:hAnsiTheme="majorHAnsi"/>
          <w:sz w:val="22"/>
          <w:szCs w:val="22"/>
          <w:u w:val="single"/>
        </w:rPr>
      </w:pPr>
      <w:bookmarkStart w:id="10" w:name="_da3zc5obnutp" w:colFirst="0" w:colLast="0"/>
      <w:bookmarkEnd w:id="10"/>
      <w:r w:rsidRPr="00435D15">
        <w:rPr>
          <w:rFonts w:asciiTheme="majorHAnsi" w:hAnsiTheme="majorHAnsi"/>
          <w:sz w:val="22"/>
          <w:szCs w:val="22"/>
        </w:rPr>
        <w:t>5</w:t>
      </w:r>
      <w:r w:rsidR="00A9171B" w:rsidRPr="00435D15">
        <w:rPr>
          <w:rFonts w:asciiTheme="majorHAnsi" w:hAnsiTheme="majorHAnsi"/>
          <w:sz w:val="22"/>
          <w:szCs w:val="22"/>
        </w:rPr>
        <w:t>.</w:t>
      </w:r>
      <w:r w:rsidRPr="00435D15">
        <w:rPr>
          <w:rFonts w:asciiTheme="majorHAnsi" w:hAnsiTheme="majorHAnsi"/>
          <w:sz w:val="22"/>
          <w:szCs w:val="22"/>
        </w:rPr>
        <w:tab/>
      </w:r>
      <w:r w:rsidR="00A9171B" w:rsidRPr="00435D15">
        <w:rPr>
          <w:rFonts w:asciiTheme="majorHAnsi" w:hAnsiTheme="majorHAnsi"/>
          <w:sz w:val="22"/>
          <w:szCs w:val="22"/>
          <w:u w:val="single"/>
        </w:rPr>
        <w:t>Professionalism</w:t>
      </w:r>
    </w:p>
    <w:p w:rsidR="00A9171B" w:rsidRPr="00A9171B" w:rsidRDefault="00A9171B" w:rsidP="007D4255">
      <w:pPr>
        <w:pStyle w:val="Heading4"/>
        <w:keepNext w:val="0"/>
        <w:keepLines w:val="0"/>
        <w:widowControl w:val="0"/>
        <w:numPr>
          <w:ilvl w:val="0"/>
          <w:numId w:val="15"/>
        </w:numPr>
        <w:pBdr>
          <w:bottom w:val="none" w:sz="0" w:space="2" w:color="auto"/>
        </w:pBdr>
        <w:spacing w:before="0" w:after="0" w:line="276" w:lineRule="auto"/>
        <w:rPr>
          <w:rFonts w:asciiTheme="majorHAnsi" w:hAnsiTheme="majorHAnsi"/>
          <w:b w:val="0"/>
          <w:sz w:val="22"/>
          <w:szCs w:val="22"/>
        </w:rPr>
      </w:pPr>
      <w:r w:rsidRPr="00A9171B">
        <w:rPr>
          <w:rFonts w:asciiTheme="majorHAnsi" w:hAnsiTheme="majorHAnsi"/>
          <w:b w:val="0"/>
          <w:sz w:val="22"/>
          <w:szCs w:val="22"/>
        </w:rPr>
        <w:t>Assesses personal behavior accurately; accepts responsibility for errors</w:t>
      </w:r>
    </w:p>
    <w:p w:rsidR="00A9171B" w:rsidRPr="00A9171B" w:rsidRDefault="00A9171B" w:rsidP="007D4255">
      <w:pPr>
        <w:pStyle w:val="Heading4"/>
        <w:keepNext w:val="0"/>
        <w:keepLines w:val="0"/>
        <w:widowControl w:val="0"/>
        <w:numPr>
          <w:ilvl w:val="0"/>
          <w:numId w:val="15"/>
        </w:numPr>
        <w:pBdr>
          <w:bottom w:val="none" w:sz="0" w:space="2" w:color="auto"/>
        </w:pBdr>
        <w:spacing w:before="0" w:after="0" w:line="276" w:lineRule="auto"/>
        <w:rPr>
          <w:rFonts w:asciiTheme="majorHAnsi" w:hAnsiTheme="majorHAnsi"/>
          <w:b w:val="0"/>
          <w:sz w:val="22"/>
          <w:szCs w:val="22"/>
        </w:rPr>
      </w:pPr>
      <w:r w:rsidRPr="00A9171B">
        <w:rPr>
          <w:rFonts w:asciiTheme="majorHAnsi" w:hAnsiTheme="majorHAnsi"/>
          <w:b w:val="0"/>
          <w:sz w:val="22"/>
          <w:szCs w:val="22"/>
        </w:rPr>
        <w:t>Responds to requests for assistance and provides follow-up in a timely manner</w:t>
      </w:r>
    </w:p>
    <w:p w:rsidR="00A9171B" w:rsidRPr="00A9171B" w:rsidRDefault="00A9171B" w:rsidP="007D4255">
      <w:pPr>
        <w:pStyle w:val="Heading4"/>
        <w:keepNext w:val="0"/>
        <w:keepLines w:val="0"/>
        <w:widowControl w:val="0"/>
        <w:numPr>
          <w:ilvl w:val="0"/>
          <w:numId w:val="15"/>
        </w:numPr>
        <w:pBdr>
          <w:bottom w:val="none" w:sz="0" w:space="2" w:color="auto"/>
        </w:pBdr>
        <w:spacing w:before="0" w:after="0" w:line="276" w:lineRule="auto"/>
        <w:rPr>
          <w:rFonts w:asciiTheme="majorHAnsi" w:hAnsiTheme="majorHAnsi"/>
          <w:b w:val="0"/>
          <w:sz w:val="22"/>
          <w:szCs w:val="22"/>
        </w:rPr>
      </w:pPr>
      <w:r w:rsidRPr="00A9171B">
        <w:rPr>
          <w:rFonts w:asciiTheme="majorHAnsi" w:hAnsiTheme="majorHAnsi"/>
          <w:b w:val="0"/>
          <w:sz w:val="22"/>
          <w:szCs w:val="22"/>
        </w:rPr>
        <w:t>Honors and respects patients, families, and colleagues, maintains confidentiality</w:t>
      </w:r>
    </w:p>
    <w:p w:rsidR="00A9171B" w:rsidRPr="00A9171B" w:rsidRDefault="00A9171B" w:rsidP="007D4255">
      <w:pPr>
        <w:pStyle w:val="Heading4"/>
        <w:keepNext w:val="0"/>
        <w:keepLines w:val="0"/>
        <w:widowControl w:val="0"/>
        <w:numPr>
          <w:ilvl w:val="0"/>
          <w:numId w:val="15"/>
        </w:numPr>
        <w:pBdr>
          <w:bottom w:val="none" w:sz="0" w:space="2" w:color="auto"/>
        </w:pBdr>
        <w:spacing w:before="0" w:after="0" w:line="276" w:lineRule="auto"/>
        <w:rPr>
          <w:rFonts w:asciiTheme="majorHAnsi" w:hAnsiTheme="majorHAnsi"/>
          <w:b w:val="0"/>
          <w:sz w:val="22"/>
          <w:szCs w:val="22"/>
        </w:rPr>
      </w:pPr>
      <w:r w:rsidRPr="00A9171B">
        <w:rPr>
          <w:rFonts w:asciiTheme="majorHAnsi" w:hAnsiTheme="majorHAnsi"/>
          <w:b w:val="0"/>
          <w:sz w:val="22"/>
          <w:szCs w:val="22"/>
        </w:rPr>
        <w:t>Responds to each patient</w:t>
      </w:r>
      <w:r w:rsidR="007D4255">
        <w:rPr>
          <w:rFonts w:asciiTheme="majorHAnsi" w:hAnsiTheme="majorHAnsi"/>
          <w:b w:val="0"/>
          <w:sz w:val="22"/>
          <w:szCs w:val="22"/>
        </w:rPr>
        <w:t>’</w:t>
      </w:r>
      <w:r w:rsidRPr="00A9171B">
        <w:rPr>
          <w:rFonts w:asciiTheme="majorHAnsi" w:hAnsiTheme="majorHAnsi"/>
          <w:b w:val="0"/>
          <w:sz w:val="22"/>
          <w:szCs w:val="22"/>
        </w:rPr>
        <w:t>s unique characteristics and needs</w:t>
      </w:r>
    </w:p>
    <w:p w:rsidR="00A9171B" w:rsidRPr="00A9171B" w:rsidRDefault="00A9171B" w:rsidP="007D4255">
      <w:pPr>
        <w:pStyle w:val="Heading4"/>
        <w:keepNext w:val="0"/>
        <w:keepLines w:val="0"/>
        <w:widowControl w:val="0"/>
        <w:numPr>
          <w:ilvl w:val="0"/>
          <w:numId w:val="15"/>
        </w:numPr>
        <w:pBdr>
          <w:bottom w:val="none" w:sz="0" w:space="2" w:color="auto"/>
        </w:pBdr>
        <w:spacing w:before="0" w:line="276" w:lineRule="auto"/>
        <w:rPr>
          <w:rFonts w:asciiTheme="majorHAnsi" w:hAnsiTheme="majorHAnsi"/>
          <w:b w:val="0"/>
          <w:sz w:val="22"/>
          <w:szCs w:val="22"/>
        </w:rPr>
      </w:pPr>
      <w:bookmarkStart w:id="11" w:name="_4jwjn9vt6523" w:colFirst="0" w:colLast="0"/>
      <w:bookmarkEnd w:id="11"/>
      <w:r w:rsidRPr="00A9171B">
        <w:rPr>
          <w:rFonts w:asciiTheme="majorHAnsi" w:hAnsiTheme="majorHAnsi"/>
          <w:b w:val="0"/>
          <w:sz w:val="22"/>
          <w:szCs w:val="22"/>
        </w:rPr>
        <w:t>Exhibits integrity and ethical behavior in professional conduct</w:t>
      </w:r>
    </w:p>
    <w:tbl>
      <w:tblPr>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60"/>
        <w:gridCol w:w="1560"/>
        <w:gridCol w:w="1560"/>
        <w:gridCol w:w="1560"/>
        <w:gridCol w:w="1560"/>
        <w:gridCol w:w="1560"/>
      </w:tblGrid>
      <w:tr w:rsidR="00A9171B" w:rsidRPr="00A9171B" w:rsidTr="007D4255">
        <w:trPr>
          <w:trHeight w:val="500"/>
        </w:trPr>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Not yet assessable</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Critical deficiencies</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D4255">
            <w:pPr>
              <w:widowControl w:val="0"/>
              <w:rPr>
                <w:rFonts w:asciiTheme="majorHAnsi" w:hAnsiTheme="majorHAnsi"/>
                <w:sz w:val="20"/>
                <w:szCs w:val="20"/>
              </w:rPr>
            </w:pPr>
            <w:r w:rsidRPr="00435D15">
              <w:rPr>
                <w:rFonts w:asciiTheme="majorHAnsi" w:hAnsiTheme="majorHAnsi"/>
                <w:sz w:val="20"/>
                <w:szCs w:val="20"/>
              </w:rPr>
              <w:t>Novice / Advanced beginner</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Proficient</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D4255">
            <w:pPr>
              <w:widowControl w:val="0"/>
              <w:rPr>
                <w:rFonts w:asciiTheme="majorHAnsi" w:hAnsiTheme="majorHAnsi"/>
                <w:sz w:val="20"/>
                <w:szCs w:val="20"/>
              </w:rPr>
            </w:pPr>
            <w:r w:rsidRPr="00435D15">
              <w:rPr>
                <w:rFonts w:asciiTheme="majorHAnsi" w:hAnsiTheme="majorHAnsi"/>
                <w:sz w:val="20"/>
                <w:szCs w:val="20"/>
              </w:rPr>
              <w:t>Ready for unsupervised practice</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Aspirational</w:t>
            </w:r>
          </w:p>
        </w:tc>
      </w:tr>
    </w:tbl>
    <w:p w:rsidR="00A9171B" w:rsidRPr="00A9171B" w:rsidRDefault="00A9171B" w:rsidP="00435D15">
      <w:pPr>
        <w:widowControl w:val="0"/>
        <w:spacing w:before="240"/>
        <w:rPr>
          <w:rFonts w:asciiTheme="majorHAnsi" w:hAnsiTheme="majorHAnsi"/>
          <w:sz w:val="22"/>
          <w:szCs w:val="22"/>
        </w:rPr>
      </w:pPr>
      <w:r w:rsidRPr="00A9171B">
        <w:rPr>
          <w:rFonts w:asciiTheme="majorHAnsi" w:hAnsiTheme="majorHAnsi"/>
          <w:sz w:val="22"/>
          <w:szCs w:val="22"/>
        </w:rPr>
        <w:t>Optional, but consider commenting (opportunity for overall comments below).</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171B" w:rsidRPr="00A9171B" w:rsidTr="00860546">
        <w:trPr>
          <w:trHeight w:val="825"/>
        </w:trPr>
        <w:tc>
          <w:tcPr>
            <w:tcW w:w="9360" w:type="dxa"/>
            <w:shd w:val="clear" w:color="auto" w:fill="auto"/>
            <w:tcMar>
              <w:top w:w="100" w:type="dxa"/>
              <w:left w:w="100" w:type="dxa"/>
              <w:bottom w:w="100" w:type="dxa"/>
              <w:right w:w="100" w:type="dxa"/>
            </w:tcMar>
          </w:tcPr>
          <w:p w:rsidR="00A9171B" w:rsidRPr="00A9171B" w:rsidRDefault="00A9171B" w:rsidP="00663681">
            <w:pPr>
              <w:widowControl w:val="0"/>
              <w:rPr>
                <w:rFonts w:asciiTheme="majorHAnsi" w:hAnsiTheme="majorHAnsi"/>
                <w:sz w:val="22"/>
                <w:szCs w:val="22"/>
              </w:rPr>
            </w:pPr>
          </w:p>
        </w:tc>
      </w:tr>
    </w:tbl>
    <w:p w:rsidR="00A9171B" w:rsidRPr="00435D15" w:rsidRDefault="00435D15" w:rsidP="007D4255">
      <w:pPr>
        <w:pStyle w:val="Heading4"/>
        <w:keepNext w:val="0"/>
        <w:keepLines w:val="0"/>
        <w:widowControl w:val="0"/>
        <w:pBdr>
          <w:bottom w:val="none" w:sz="0" w:space="2" w:color="auto"/>
        </w:pBdr>
        <w:spacing w:after="0" w:line="276" w:lineRule="auto"/>
        <w:ind w:left="360" w:hanging="360"/>
        <w:rPr>
          <w:rFonts w:asciiTheme="majorHAnsi" w:hAnsiTheme="majorHAnsi"/>
          <w:sz w:val="22"/>
          <w:szCs w:val="22"/>
          <w:u w:val="single"/>
        </w:rPr>
      </w:pPr>
      <w:bookmarkStart w:id="12" w:name="_fe22pjp9yete" w:colFirst="0" w:colLast="0"/>
      <w:bookmarkEnd w:id="12"/>
      <w:r w:rsidRPr="00435D15">
        <w:rPr>
          <w:rFonts w:asciiTheme="majorHAnsi" w:hAnsiTheme="majorHAnsi"/>
          <w:sz w:val="22"/>
          <w:szCs w:val="22"/>
        </w:rPr>
        <w:t>6</w:t>
      </w:r>
      <w:r w:rsidR="00A9171B" w:rsidRPr="00435D15">
        <w:rPr>
          <w:rFonts w:asciiTheme="majorHAnsi" w:hAnsiTheme="majorHAnsi"/>
          <w:sz w:val="22"/>
          <w:szCs w:val="22"/>
        </w:rPr>
        <w:t>.</w:t>
      </w:r>
      <w:r w:rsidRPr="00435D15">
        <w:rPr>
          <w:rFonts w:asciiTheme="majorHAnsi" w:hAnsiTheme="majorHAnsi"/>
          <w:sz w:val="22"/>
          <w:szCs w:val="22"/>
        </w:rPr>
        <w:tab/>
      </w:r>
      <w:r w:rsidR="00A9171B" w:rsidRPr="00435D15">
        <w:rPr>
          <w:rFonts w:asciiTheme="majorHAnsi" w:hAnsiTheme="majorHAnsi"/>
          <w:sz w:val="22"/>
          <w:szCs w:val="22"/>
          <w:u w:val="single"/>
        </w:rPr>
        <w:t>Interpersonal and communication skills</w:t>
      </w:r>
    </w:p>
    <w:p w:rsidR="00A9171B" w:rsidRPr="00A9171B" w:rsidRDefault="00A9171B" w:rsidP="007D4255">
      <w:pPr>
        <w:pStyle w:val="Heading4"/>
        <w:keepNext w:val="0"/>
        <w:keepLines w:val="0"/>
        <w:widowControl w:val="0"/>
        <w:numPr>
          <w:ilvl w:val="0"/>
          <w:numId w:val="14"/>
        </w:numPr>
        <w:pBdr>
          <w:bottom w:val="none" w:sz="0" w:space="2" w:color="auto"/>
        </w:pBdr>
        <w:spacing w:before="0" w:after="0" w:line="276" w:lineRule="auto"/>
        <w:rPr>
          <w:rFonts w:asciiTheme="majorHAnsi" w:hAnsiTheme="majorHAnsi"/>
          <w:b w:val="0"/>
          <w:sz w:val="22"/>
          <w:szCs w:val="22"/>
        </w:rPr>
      </w:pPr>
      <w:r w:rsidRPr="00A9171B">
        <w:rPr>
          <w:rFonts w:asciiTheme="majorHAnsi" w:hAnsiTheme="majorHAnsi"/>
          <w:b w:val="0"/>
          <w:sz w:val="22"/>
          <w:szCs w:val="22"/>
        </w:rPr>
        <w:t xml:space="preserve">Communicates effectively (verbal </w:t>
      </w:r>
      <w:r w:rsidR="002407D1">
        <w:rPr>
          <w:rFonts w:asciiTheme="majorHAnsi" w:hAnsiTheme="majorHAnsi"/>
          <w:b w:val="0"/>
          <w:sz w:val="22"/>
          <w:szCs w:val="22"/>
        </w:rPr>
        <w:t>[</w:t>
      </w:r>
      <w:r w:rsidRPr="00A9171B">
        <w:rPr>
          <w:rFonts w:asciiTheme="majorHAnsi" w:hAnsiTheme="majorHAnsi"/>
          <w:b w:val="0"/>
          <w:sz w:val="22"/>
          <w:szCs w:val="22"/>
        </w:rPr>
        <w:t>including phone</w:t>
      </w:r>
      <w:r w:rsidR="002407D1">
        <w:rPr>
          <w:rFonts w:asciiTheme="majorHAnsi" w:hAnsiTheme="majorHAnsi"/>
          <w:b w:val="0"/>
          <w:sz w:val="22"/>
          <w:szCs w:val="22"/>
        </w:rPr>
        <w:t>]</w:t>
      </w:r>
      <w:r w:rsidRPr="00A9171B">
        <w:rPr>
          <w:rFonts w:asciiTheme="majorHAnsi" w:hAnsiTheme="majorHAnsi"/>
          <w:b w:val="0"/>
          <w:sz w:val="22"/>
          <w:szCs w:val="22"/>
        </w:rPr>
        <w:t>, non-verbal, written) with IDT and referring team</w:t>
      </w:r>
    </w:p>
    <w:p w:rsidR="00A9171B" w:rsidRPr="00A9171B" w:rsidRDefault="00A9171B" w:rsidP="007D4255">
      <w:pPr>
        <w:pStyle w:val="Heading4"/>
        <w:keepNext w:val="0"/>
        <w:keepLines w:val="0"/>
        <w:widowControl w:val="0"/>
        <w:numPr>
          <w:ilvl w:val="0"/>
          <w:numId w:val="14"/>
        </w:numPr>
        <w:pBdr>
          <w:bottom w:val="none" w:sz="0" w:space="2" w:color="auto"/>
        </w:pBdr>
        <w:spacing w:before="0" w:after="0" w:line="276" w:lineRule="auto"/>
        <w:rPr>
          <w:rFonts w:asciiTheme="majorHAnsi" w:hAnsiTheme="majorHAnsi"/>
          <w:b w:val="0"/>
          <w:sz w:val="22"/>
          <w:szCs w:val="22"/>
        </w:rPr>
      </w:pPr>
      <w:r w:rsidRPr="00A9171B">
        <w:rPr>
          <w:rFonts w:asciiTheme="majorHAnsi" w:hAnsiTheme="majorHAnsi"/>
          <w:b w:val="0"/>
          <w:sz w:val="22"/>
          <w:szCs w:val="22"/>
        </w:rPr>
        <w:t>Notes, prescriptions, and other documentation is comprehensive and timely</w:t>
      </w:r>
    </w:p>
    <w:p w:rsidR="00A9171B" w:rsidRPr="00A9171B" w:rsidRDefault="00A9171B" w:rsidP="007D4255">
      <w:pPr>
        <w:pStyle w:val="Heading4"/>
        <w:keepNext w:val="0"/>
        <w:keepLines w:val="0"/>
        <w:widowControl w:val="0"/>
        <w:numPr>
          <w:ilvl w:val="0"/>
          <w:numId w:val="14"/>
        </w:numPr>
        <w:pBdr>
          <w:bottom w:val="none" w:sz="0" w:space="2" w:color="auto"/>
        </w:pBdr>
        <w:spacing w:before="0" w:after="0" w:line="276" w:lineRule="auto"/>
        <w:rPr>
          <w:rFonts w:asciiTheme="majorHAnsi" w:hAnsiTheme="majorHAnsi"/>
          <w:b w:val="0"/>
          <w:sz w:val="22"/>
          <w:szCs w:val="22"/>
        </w:rPr>
      </w:pPr>
      <w:r w:rsidRPr="00A9171B">
        <w:rPr>
          <w:rFonts w:asciiTheme="majorHAnsi" w:hAnsiTheme="majorHAnsi"/>
          <w:b w:val="0"/>
          <w:sz w:val="22"/>
          <w:szCs w:val="22"/>
        </w:rPr>
        <w:t>Balances inquiry with advocacy</w:t>
      </w:r>
    </w:p>
    <w:p w:rsidR="00A9171B" w:rsidRPr="00A9171B" w:rsidRDefault="00A9171B" w:rsidP="007D4255">
      <w:pPr>
        <w:pStyle w:val="Heading4"/>
        <w:keepNext w:val="0"/>
        <w:keepLines w:val="0"/>
        <w:widowControl w:val="0"/>
        <w:numPr>
          <w:ilvl w:val="0"/>
          <w:numId w:val="14"/>
        </w:numPr>
        <w:pBdr>
          <w:bottom w:val="none" w:sz="0" w:space="2" w:color="auto"/>
        </w:pBdr>
        <w:spacing w:before="0" w:after="0" w:line="276" w:lineRule="auto"/>
        <w:rPr>
          <w:rFonts w:asciiTheme="majorHAnsi" w:hAnsiTheme="majorHAnsi"/>
          <w:b w:val="0"/>
          <w:sz w:val="22"/>
          <w:szCs w:val="22"/>
        </w:rPr>
      </w:pPr>
      <w:r w:rsidRPr="00A9171B">
        <w:rPr>
          <w:rFonts w:asciiTheme="majorHAnsi" w:hAnsiTheme="majorHAnsi"/>
          <w:b w:val="0"/>
          <w:sz w:val="22"/>
          <w:szCs w:val="22"/>
        </w:rPr>
        <w:t>Facilitates decision-making effectively (</w:t>
      </w:r>
      <w:proofErr w:type="spellStart"/>
      <w:r w:rsidR="002407D1">
        <w:rPr>
          <w:rFonts w:asciiTheme="majorHAnsi" w:hAnsiTheme="majorHAnsi"/>
          <w:b w:val="0"/>
          <w:sz w:val="22"/>
          <w:szCs w:val="22"/>
        </w:rPr>
        <w:t>eg</w:t>
      </w:r>
      <w:proofErr w:type="spellEnd"/>
      <w:r w:rsidR="002407D1">
        <w:rPr>
          <w:rFonts w:asciiTheme="majorHAnsi" w:hAnsiTheme="majorHAnsi"/>
          <w:b w:val="0"/>
          <w:sz w:val="22"/>
          <w:szCs w:val="22"/>
        </w:rPr>
        <w:t xml:space="preserve">, </w:t>
      </w:r>
      <w:r w:rsidRPr="00A9171B">
        <w:rPr>
          <w:rFonts w:asciiTheme="majorHAnsi" w:hAnsiTheme="majorHAnsi"/>
          <w:b w:val="0"/>
          <w:sz w:val="22"/>
          <w:szCs w:val="22"/>
        </w:rPr>
        <w:t>goals of care, advance care planning, therapy withdrawal, etc.)</w:t>
      </w:r>
    </w:p>
    <w:p w:rsidR="00A9171B" w:rsidRPr="00A9171B" w:rsidRDefault="00A9171B" w:rsidP="007D4255">
      <w:pPr>
        <w:pStyle w:val="Heading4"/>
        <w:keepNext w:val="0"/>
        <w:keepLines w:val="0"/>
        <w:widowControl w:val="0"/>
        <w:numPr>
          <w:ilvl w:val="0"/>
          <w:numId w:val="14"/>
        </w:numPr>
        <w:pBdr>
          <w:bottom w:val="none" w:sz="0" w:space="2" w:color="auto"/>
        </w:pBdr>
        <w:spacing w:before="0" w:after="0" w:line="276" w:lineRule="auto"/>
        <w:rPr>
          <w:rFonts w:asciiTheme="majorHAnsi" w:hAnsiTheme="majorHAnsi"/>
          <w:b w:val="0"/>
          <w:sz w:val="22"/>
          <w:szCs w:val="22"/>
        </w:rPr>
      </w:pPr>
      <w:r w:rsidRPr="00A9171B">
        <w:rPr>
          <w:rFonts w:asciiTheme="majorHAnsi" w:hAnsiTheme="majorHAnsi"/>
          <w:b w:val="0"/>
          <w:sz w:val="22"/>
          <w:szCs w:val="22"/>
        </w:rPr>
        <w:t>Facilitates family meetings effectively, even when there is strong emotion and conflict</w:t>
      </w:r>
    </w:p>
    <w:p w:rsidR="00A9171B" w:rsidRPr="00A9171B" w:rsidRDefault="00A9171B" w:rsidP="007D4255">
      <w:pPr>
        <w:pStyle w:val="Heading4"/>
        <w:keepNext w:val="0"/>
        <w:keepLines w:val="0"/>
        <w:widowControl w:val="0"/>
        <w:numPr>
          <w:ilvl w:val="0"/>
          <w:numId w:val="14"/>
        </w:numPr>
        <w:pBdr>
          <w:bottom w:val="none" w:sz="0" w:space="2" w:color="auto"/>
        </w:pBdr>
        <w:spacing w:before="0" w:after="0" w:line="276" w:lineRule="auto"/>
        <w:rPr>
          <w:rFonts w:asciiTheme="majorHAnsi" w:hAnsiTheme="majorHAnsi"/>
          <w:b w:val="0"/>
          <w:sz w:val="22"/>
          <w:szCs w:val="22"/>
        </w:rPr>
      </w:pPr>
      <w:bookmarkStart w:id="13" w:name="_fmria4tn40gi" w:colFirst="0" w:colLast="0"/>
      <w:bookmarkEnd w:id="13"/>
      <w:r w:rsidRPr="00A9171B">
        <w:rPr>
          <w:rFonts w:asciiTheme="majorHAnsi" w:hAnsiTheme="majorHAnsi"/>
          <w:b w:val="0"/>
          <w:sz w:val="22"/>
          <w:szCs w:val="22"/>
        </w:rPr>
        <w:t>Uses age appropriate interventions to counsel patients/families</w:t>
      </w:r>
    </w:p>
    <w:tbl>
      <w:tblPr>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60"/>
        <w:gridCol w:w="1560"/>
        <w:gridCol w:w="1560"/>
        <w:gridCol w:w="1560"/>
        <w:gridCol w:w="1560"/>
        <w:gridCol w:w="1560"/>
      </w:tblGrid>
      <w:tr w:rsidR="00A9171B" w:rsidRPr="00A9171B" w:rsidTr="007D4255">
        <w:trPr>
          <w:trHeight w:val="500"/>
        </w:trPr>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Not yet assessable</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Critical deficiencies</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D4255">
            <w:pPr>
              <w:widowControl w:val="0"/>
              <w:rPr>
                <w:rFonts w:asciiTheme="majorHAnsi" w:hAnsiTheme="majorHAnsi"/>
                <w:sz w:val="20"/>
                <w:szCs w:val="20"/>
              </w:rPr>
            </w:pPr>
            <w:r w:rsidRPr="00435D15">
              <w:rPr>
                <w:rFonts w:asciiTheme="majorHAnsi" w:hAnsiTheme="majorHAnsi"/>
                <w:sz w:val="20"/>
                <w:szCs w:val="20"/>
              </w:rPr>
              <w:t>Novice / Advanced beginner</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Proficient</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D4255">
            <w:pPr>
              <w:widowControl w:val="0"/>
              <w:rPr>
                <w:rFonts w:asciiTheme="majorHAnsi" w:hAnsiTheme="majorHAnsi"/>
                <w:sz w:val="20"/>
                <w:szCs w:val="20"/>
              </w:rPr>
            </w:pPr>
            <w:r w:rsidRPr="00435D15">
              <w:rPr>
                <w:rFonts w:asciiTheme="majorHAnsi" w:hAnsiTheme="majorHAnsi"/>
                <w:sz w:val="20"/>
                <w:szCs w:val="20"/>
              </w:rPr>
              <w:t>Ready for unsupervised practice</w:t>
            </w:r>
          </w:p>
        </w:tc>
        <w:tc>
          <w:tcPr>
            <w:tcW w:w="1560"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0"/>
                <w:szCs w:val="20"/>
              </w:rPr>
            </w:pPr>
            <w:r w:rsidRPr="00435D15">
              <w:rPr>
                <w:rFonts w:asciiTheme="majorHAnsi" w:hAnsiTheme="majorHAnsi"/>
                <w:sz w:val="20"/>
                <w:szCs w:val="20"/>
              </w:rPr>
              <w:t>Aspirational</w:t>
            </w:r>
          </w:p>
        </w:tc>
      </w:tr>
    </w:tbl>
    <w:p w:rsidR="00A9171B" w:rsidRPr="00A9171B" w:rsidRDefault="00A9171B" w:rsidP="00435D15">
      <w:pPr>
        <w:widowControl w:val="0"/>
        <w:spacing w:before="240"/>
        <w:rPr>
          <w:rFonts w:asciiTheme="majorHAnsi" w:hAnsiTheme="majorHAnsi"/>
          <w:sz w:val="22"/>
          <w:szCs w:val="22"/>
        </w:rPr>
      </w:pPr>
      <w:r w:rsidRPr="00A9171B">
        <w:rPr>
          <w:rFonts w:asciiTheme="majorHAnsi" w:hAnsiTheme="majorHAnsi"/>
          <w:sz w:val="22"/>
          <w:szCs w:val="22"/>
        </w:rPr>
        <w:t>Optional, but consider commenting (opportunity for overall comments below).</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171B" w:rsidRPr="00A9171B" w:rsidTr="00860546">
        <w:trPr>
          <w:trHeight w:val="843"/>
        </w:trPr>
        <w:tc>
          <w:tcPr>
            <w:tcW w:w="9360" w:type="dxa"/>
            <w:shd w:val="clear" w:color="auto" w:fill="auto"/>
            <w:tcMar>
              <w:top w:w="100" w:type="dxa"/>
              <w:left w:w="100" w:type="dxa"/>
              <w:bottom w:w="100" w:type="dxa"/>
              <w:right w:w="100" w:type="dxa"/>
            </w:tcMar>
          </w:tcPr>
          <w:p w:rsidR="00A9171B" w:rsidRPr="00A9171B" w:rsidRDefault="00A9171B" w:rsidP="00663681">
            <w:pPr>
              <w:widowControl w:val="0"/>
              <w:rPr>
                <w:rFonts w:asciiTheme="majorHAnsi" w:hAnsiTheme="majorHAnsi"/>
                <w:sz w:val="22"/>
                <w:szCs w:val="22"/>
              </w:rPr>
            </w:pPr>
          </w:p>
        </w:tc>
      </w:tr>
    </w:tbl>
    <w:p w:rsidR="00A9171B" w:rsidRPr="00435D15" w:rsidRDefault="00435D15" w:rsidP="00435D15">
      <w:pPr>
        <w:pStyle w:val="Heading4"/>
        <w:keepNext w:val="0"/>
        <w:keepLines w:val="0"/>
        <w:widowControl w:val="0"/>
        <w:pBdr>
          <w:bottom w:val="none" w:sz="0" w:space="2" w:color="auto"/>
        </w:pBdr>
        <w:spacing w:after="0"/>
        <w:ind w:left="360" w:hanging="360"/>
        <w:rPr>
          <w:rFonts w:asciiTheme="majorHAnsi" w:hAnsiTheme="majorHAnsi"/>
          <w:sz w:val="22"/>
          <w:szCs w:val="22"/>
        </w:rPr>
      </w:pPr>
      <w:bookmarkStart w:id="14" w:name="_ivwzy29ovzzl" w:colFirst="0" w:colLast="0"/>
      <w:bookmarkStart w:id="15" w:name="_t1g58b6fep5y" w:colFirst="0" w:colLast="0"/>
      <w:bookmarkEnd w:id="14"/>
      <w:bookmarkEnd w:id="15"/>
      <w:r w:rsidRPr="00435D15">
        <w:rPr>
          <w:rFonts w:asciiTheme="majorHAnsi" w:eastAsia="Verdana" w:hAnsiTheme="majorHAnsi" w:cs="Verdana"/>
          <w:sz w:val="22"/>
          <w:szCs w:val="22"/>
        </w:rPr>
        <w:t>7.</w:t>
      </w:r>
      <w:r w:rsidRPr="00435D15">
        <w:rPr>
          <w:rFonts w:asciiTheme="majorHAnsi" w:eastAsia="Verdana" w:hAnsiTheme="majorHAnsi" w:cs="Verdana"/>
          <w:sz w:val="22"/>
          <w:szCs w:val="22"/>
        </w:rPr>
        <w:tab/>
      </w:r>
      <w:r w:rsidR="00A9171B" w:rsidRPr="00435D15">
        <w:rPr>
          <w:rFonts w:asciiTheme="majorHAnsi" w:hAnsiTheme="majorHAnsi"/>
          <w:sz w:val="22"/>
          <w:szCs w:val="22"/>
        </w:rPr>
        <w:t>Please</w:t>
      </w:r>
      <w:r w:rsidR="00860546">
        <w:rPr>
          <w:rFonts w:asciiTheme="majorHAnsi" w:hAnsiTheme="majorHAnsi"/>
          <w:sz w:val="22"/>
          <w:szCs w:val="22"/>
        </w:rPr>
        <w:t xml:space="preserve"> provide o</w:t>
      </w:r>
      <w:r w:rsidR="00A9171B" w:rsidRPr="00435D15">
        <w:rPr>
          <w:rFonts w:asciiTheme="majorHAnsi" w:hAnsiTheme="majorHAnsi"/>
          <w:sz w:val="22"/>
          <w:szCs w:val="22"/>
        </w:rPr>
        <w:t>verall comments!  What did the fellow do well? What are the fellow</w:t>
      </w:r>
      <w:r>
        <w:rPr>
          <w:rFonts w:asciiTheme="majorHAnsi" w:hAnsiTheme="majorHAnsi"/>
          <w:sz w:val="22"/>
          <w:szCs w:val="22"/>
        </w:rPr>
        <w:t>’</w:t>
      </w:r>
      <w:r w:rsidR="00A9171B" w:rsidRPr="00435D15">
        <w:rPr>
          <w:rFonts w:asciiTheme="majorHAnsi" w:hAnsiTheme="majorHAnsi"/>
          <w:sz w:val="22"/>
          <w:szCs w:val="22"/>
        </w:rPr>
        <w:t>s growing edges?</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171B" w:rsidRPr="00A9171B" w:rsidTr="00860546">
        <w:trPr>
          <w:trHeight w:val="1140"/>
        </w:trPr>
        <w:tc>
          <w:tcPr>
            <w:tcW w:w="9360" w:type="dxa"/>
            <w:shd w:val="clear" w:color="auto" w:fill="auto"/>
            <w:tcMar>
              <w:top w:w="100" w:type="dxa"/>
              <w:left w:w="100" w:type="dxa"/>
              <w:bottom w:w="100" w:type="dxa"/>
              <w:right w:w="100" w:type="dxa"/>
            </w:tcMar>
          </w:tcPr>
          <w:p w:rsidR="00A9171B" w:rsidRPr="00A9171B" w:rsidRDefault="00A9171B" w:rsidP="00663681">
            <w:pPr>
              <w:widowControl w:val="0"/>
              <w:rPr>
                <w:rFonts w:asciiTheme="majorHAnsi" w:hAnsiTheme="majorHAnsi"/>
                <w:sz w:val="22"/>
                <w:szCs w:val="22"/>
              </w:rPr>
            </w:pPr>
          </w:p>
        </w:tc>
      </w:tr>
    </w:tbl>
    <w:p w:rsidR="00A9171B" w:rsidRPr="007048B3" w:rsidRDefault="00A9171B" w:rsidP="00A9171B">
      <w:pPr>
        <w:widowControl w:val="0"/>
        <w:spacing w:after="460"/>
        <w:rPr>
          <w:rFonts w:asciiTheme="majorHAnsi" w:hAnsiTheme="majorHAnsi"/>
          <w:color w:val="C00000"/>
          <w:sz w:val="36"/>
          <w:szCs w:val="36"/>
        </w:rPr>
      </w:pPr>
      <w:r w:rsidRPr="007048B3">
        <w:rPr>
          <w:rFonts w:asciiTheme="majorHAnsi" w:hAnsiTheme="majorHAnsi"/>
          <w:color w:val="C00000"/>
          <w:sz w:val="36"/>
          <w:szCs w:val="36"/>
        </w:rPr>
        <w:lastRenderedPageBreak/>
        <w:t>The following section is optional. We hope you will fill it out and give us feedback.</w:t>
      </w:r>
    </w:p>
    <w:p w:rsidR="00A9171B" w:rsidRPr="00435D15" w:rsidRDefault="00A9171B" w:rsidP="004F763E">
      <w:pPr>
        <w:widowControl w:val="0"/>
        <w:spacing w:after="240" w:line="276" w:lineRule="auto"/>
        <w:rPr>
          <w:rFonts w:asciiTheme="majorHAnsi" w:hAnsiTheme="majorHAnsi"/>
          <w:sz w:val="22"/>
          <w:szCs w:val="22"/>
        </w:rPr>
      </w:pPr>
      <w:proofErr w:type="spellStart"/>
      <w:r w:rsidRPr="00435D15">
        <w:rPr>
          <w:rFonts w:asciiTheme="majorHAnsi" w:hAnsiTheme="majorHAnsi"/>
          <w:b/>
          <w:sz w:val="22"/>
          <w:szCs w:val="22"/>
        </w:rPr>
        <w:t>Entrustable</w:t>
      </w:r>
      <w:proofErr w:type="spellEnd"/>
      <w:r w:rsidRPr="00435D15">
        <w:rPr>
          <w:rFonts w:asciiTheme="majorHAnsi" w:hAnsiTheme="majorHAnsi"/>
          <w:b/>
          <w:sz w:val="22"/>
          <w:szCs w:val="22"/>
        </w:rPr>
        <w:t xml:space="preserve"> Professional Activities (EPAs)</w:t>
      </w:r>
      <w:r w:rsidRPr="00435D15">
        <w:rPr>
          <w:rFonts w:asciiTheme="majorHAnsi" w:hAnsiTheme="majorHAnsi"/>
          <w:sz w:val="22"/>
          <w:szCs w:val="22"/>
        </w:rPr>
        <w:t xml:space="preserve"> are observable and measurable tasks (activities) that characterize core physician practice within a given specialty or subspecialty, entrusted to a trainee to perform without direct supervision after he or she has attained sufficient specific competence. EPAs require knowledge, skills, and attitudes to execute the activity effectively. Individual EPAs cover one or more of the six competencies above. While there are not prescribed timelines for successfully achieving EPAs, it is expected that fellows will be able to perform all without direct supervision prior to graduation.</w:t>
      </w:r>
    </w:p>
    <w:p w:rsidR="00A9171B" w:rsidRPr="004F763E" w:rsidRDefault="004F763E" w:rsidP="004F763E">
      <w:pPr>
        <w:pStyle w:val="Heading4"/>
        <w:keepNext w:val="0"/>
        <w:keepLines w:val="0"/>
        <w:widowControl w:val="0"/>
        <w:pBdr>
          <w:bottom w:val="none" w:sz="0" w:space="2" w:color="auto"/>
        </w:pBdr>
        <w:spacing w:before="0" w:after="0" w:line="276" w:lineRule="auto"/>
        <w:ind w:left="360" w:hanging="360"/>
        <w:rPr>
          <w:rFonts w:asciiTheme="majorHAnsi" w:hAnsiTheme="majorHAnsi"/>
          <w:sz w:val="22"/>
          <w:szCs w:val="22"/>
          <w:u w:val="single"/>
        </w:rPr>
      </w:pPr>
      <w:bookmarkStart w:id="16" w:name="_wgrodd8k5hc7" w:colFirst="0" w:colLast="0"/>
      <w:bookmarkEnd w:id="16"/>
      <w:r w:rsidRPr="004F763E">
        <w:rPr>
          <w:rFonts w:asciiTheme="majorHAnsi" w:hAnsiTheme="majorHAnsi"/>
          <w:sz w:val="22"/>
          <w:szCs w:val="22"/>
        </w:rPr>
        <w:t>8</w:t>
      </w:r>
      <w:r w:rsidR="00A9171B" w:rsidRPr="004F763E">
        <w:rPr>
          <w:rFonts w:asciiTheme="majorHAnsi" w:hAnsiTheme="majorHAnsi"/>
          <w:sz w:val="22"/>
          <w:szCs w:val="22"/>
        </w:rPr>
        <w:t>.</w:t>
      </w:r>
      <w:r w:rsidRPr="004F763E">
        <w:rPr>
          <w:rFonts w:asciiTheme="majorHAnsi" w:hAnsiTheme="majorHAnsi"/>
          <w:sz w:val="22"/>
          <w:szCs w:val="22"/>
        </w:rPr>
        <w:tab/>
      </w:r>
      <w:r w:rsidR="00A9171B" w:rsidRPr="004F763E">
        <w:rPr>
          <w:rFonts w:asciiTheme="majorHAnsi" w:hAnsiTheme="majorHAnsi"/>
          <w:sz w:val="22"/>
          <w:szCs w:val="22"/>
          <w:u w:val="single"/>
        </w:rPr>
        <w:t>EPAs</w:t>
      </w:r>
    </w:p>
    <w:tbl>
      <w:tblPr>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914"/>
        <w:gridCol w:w="2482"/>
        <w:gridCol w:w="2482"/>
        <w:gridCol w:w="2482"/>
      </w:tblGrid>
      <w:tr w:rsidR="00A9171B" w:rsidRPr="00435D15" w:rsidTr="004F763E">
        <w:trPr>
          <w:trHeight w:val="560"/>
        </w:trPr>
        <w:tc>
          <w:tcPr>
            <w:tcW w:w="1908" w:type="dxa"/>
            <w:tcBorders>
              <w:top w:val="nil"/>
              <w:left w:val="nil"/>
              <w:bottom w:val="nil"/>
              <w:right w:val="nil"/>
            </w:tcBorders>
            <w:tcMar>
              <w:top w:w="40" w:type="dxa"/>
              <w:left w:w="40" w:type="dxa"/>
              <w:bottom w:w="40" w:type="dxa"/>
              <w:right w:w="40" w:type="dxa"/>
            </w:tcMar>
          </w:tcPr>
          <w:p w:rsidR="00A9171B" w:rsidRPr="004F763E" w:rsidRDefault="00A9171B" w:rsidP="00663681">
            <w:pPr>
              <w:widowControl w:val="0"/>
              <w:spacing w:after="460"/>
              <w:rPr>
                <w:rFonts w:asciiTheme="majorHAnsi" w:hAnsiTheme="majorHAnsi"/>
                <w:b/>
                <w:sz w:val="21"/>
                <w:szCs w:val="21"/>
              </w:rPr>
            </w:pPr>
            <w:r w:rsidRPr="00435D15">
              <w:rPr>
                <w:rFonts w:asciiTheme="majorHAnsi" w:hAnsiTheme="majorHAnsi"/>
                <w:sz w:val="21"/>
                <w:szCs w:val="21"/>
              </w:rPr>
              <w:t xml:space="preserve"> </w:t>
            </w:r>
            <w:r w:rsidR="004F763E" w:rsidRPr="004F763E">
              <w:rPr>
                <w:rFonts w:asciiTheme="majorHAnsi" w:hAnsiTheme="majorHAnsi"/>
                <w:b/>
                <w:sz w:val="21"/>
                <w:szCs w:val="21"/>
              </w:rPr>
              <w:t>EPA</w:t>
            </w:r>
          </w:p>
        </w:tc>
        <w:tc>
          <w:tcPr>
            <w:tcW w:w="2483" w:type="dxa"/>
            <w:tcBorders>
              <w:top w:val="nil"/>
              <w:left w:val="nil"/>
              <w:bottom w:val="nil"/>
              <w:right w:val="nil"/>
            </w:tcBorders>
            <w:tcMar>
              <w:top w:w="40" w:type="dxa"/>
              <w:left w:w="40" w:type="dxa"/>
              <w:bottom w:w="40" w:type="dxa"/>
              <w:right w:w="40" w:type="dxa"/>
            </w:tcMar>
          </w:tcPr>
          <w:p w:rsidR="00A9171B" w:rsidRPr="004F763E" w:rsidRDefault="00A9171B" w:rsidP="004F763E">
            <w:pPr>
              <w:widowControl w:val="0"/>
              <w:spacing w:after="460"/>
              <w:rPr>
                <w:rFonts w:asciiTheme="majorHAnsi" w:hAnsiTheme="majorHAnsi"/>
                <w:b/>
                <w:sz w:val="21"/>
                <w:szCs w:val="21"/>
              </w:rPr>
            </w:pPr>
            <w:r w:rsidRPr="004F763E">
              <w:rPr>
                <w:rFonts w:asciiTheme="majorHAnsi" w:hAnsiTheme="majorHAnsi"/>
                <w:b/>
                <w:sz w:val="21"/>
                <w:szCs w:val="21"/>
              </w:rPr>
              <w:t>Not applicable to this rotation</w:t>
            </w:r>
          </w:p>
        </w:tc>
        <w:tc>
          <w:tcPr>
            <w:tcW w:w="2483" w:type="dxa"/>
            <w:tcBorders>
              <w:top w:val="nil"/>
              <w:left w:val="nil"/>
              <w:bottom w:val="nil"/>
              <w:right w:val="nil"/>
            </w:tcBorders>
            <w:tcMar>
              <w:top w:w="40" w:type="dxa"/>
              <w:left w:w="40" w:type="dxa"/>
              <w:bottom w:w="40" w:type="dxa"/>
              <w:right w:w="40" w:type="dxa"/>
            </w:tcMar>
          </w:tcPr>
          <w:p w:rsidR="00A9171B" w:rsidRPr="004F763E" w:rsidRDefault="00A9171B" w:rsidP="004F763E">
            <w:pPr>
              <w:widowControl w:val="0"/>
              <w:spacing w:after="460"/>
              <w:rPr>
                <w:rFonts w:asciiTheme="majorHAnsi" w:hAnsiTheme="majorHAnsi"/>
                <w:b/>
                <w:sz w:val="21"/>
                <w:szCs w:val="21"/>
              </w:rPr>
            </w:pPr>
            <w:r w:rsidRPr="004F763E">
              <w:rPr>
                <w:rFonts w:asciiTheme="majorHAnsi" w:hAnsiTheme="majorHAnsi"/>
                <w:b/>
                <w:sz w:val="21"/>
                <w:szCs w:val="21"/>
              </w:rPr>
              <w:t>Not yet able to perform without direct supervision</w:t>
            </w:r>
          </w:p>
        </w:tc>
        <w:tc>
          <w:tcPr>
            <w:tcW w:w="2483" w:type="dxa"/>
            <w:tcBorders>
              <w:top w:val="nil"/>
              <w:left w:val="nil"/>
              <w:bottom w:val="nil"/>
              <w:right w:val="nil"/>
            </w:tcBorders>
            <w:tcMar>
              <w:top w:w="40" w:type="dxa"/>
              <w:left w:w="40" w:type="dxa"/>
              <w:bottom w:w="40" w:type="dxa"/>
              <w:right w:w="40" w:type="dxa"/>
            </w:tcMar>
          </w:tcPr>
          <w:p w:rsidR="00A9171B" w:rsidRPr="004F763E" w:rsidRDefault="00A9171B" w:rsidP="004F763E">
            <w:pPr>
              <w:widowControl w:val="0"/>
              <w:spacing w:after="460"/>
              <w:rPr>
                <w:rFonts w:asciiTheme="majorHAnsi" w:hAnsiTheme="majorHAnsi"/>
                <w:b/>
                <w:sz w:val="21"/>
                <w:szCs w:val="21"/>
              </w:rPr>
            </w:pPr>
            <w:r w:rsidRPr="004F763E">
              <w:rPr>
                <w:rFonts w:asciiTheme="majorHAnsi" w:hAnsiTheme="majorHAnsi"/>
                <w:b/>
                <w:sz w:val="21"/>
                <w:szCs w:val="21"/>
              </w:rPr>
              <w:t>Able to perform without direct supervision</w:t>
            </w:r>
          </w:p>
        </w:tc>
      </w:tr>
      <w:tr w:rsidR="00A9171B" w:rsidRPr="00435D15" w:rsidTr="004F763E">
        <w:trPr>
          <w:trHeight w:val="1733"/>
        </w:trPr>
        <w:tc>
          <w:tcPr>
            <w:tcW w:w="1915"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4F763E">
            <w:pPr>
              <w:widowControl w:val="0"/>
              <w:rPr>
                <w:rFonts w:asciiTheme="majorHAnsi" w:hAnsiTheme="majorHAnsi"/>
                <w:sz w:val="21"/>
                <w:szCs w:val="21"/>
              </w:rPr>
            </w:pPr>
            <w:r w:rsidRPr="00435D15">
              <w:rPr>
                <w:rFonts w:asciiTheme="majorHAnsi" w:hAnsiTheme="majorHAnsi"/>
                <w:sz w:val="21"/>
                <w:szCs w:val="21"/>
              </w:rPr>
              <w:t>Provide comprehensive pain assessment and management for patients with serious illness</w:t>
            </w:r>
          </w:p>
        </w:tc>
        <w:tc>
          <w:tcPr>
            <w:tcW w:w="1915"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4F763E">
            <w:pPr>
              <w:widowControl w:val="0"/>
              <w:rPr>
                <w:rFonts w:asciiTheme="majorHAnsi" w:hAnsiTheme="majorHAnsi"/>
                <w:sz w:val="21"/>
                <w:szCs w:val="21"/>
              </w:rPr>
            </w:pPr>
            <w:r w:rsidRPr="00435D15">
              <w:rPr>
                <w:rFonts w:asciiTheme="majorHAnsi" w:hAnsiTheme="majorHAnsi"/>
                <w:sz w:val="21"/>
                <w:szCs w:val="21"/>
              </w:rPr>
              <w:t>Provide comprehensive pain assessment and management for patients with serious illness</w:t>
            </w:r>
            <w:r w:rsidR="004F763E">
              <w:rPr>
                <w:rFonts w:asciiTheme="majorHAnsi" w:hAnsiTheme="majorHAnsi"/>
                <w:sz w:val="21"/>
                <w:szCs w:val="21"/>
              </w:rPr>
              <w:t>, n</w:t>
            </w:r>
            <w:r w:rsidRPr="00435D15">
              <w:rPr>
                <w:rFonts w:asciiTheme="majorHAnsi" w:hAnsiTheme="majorHAnsi"/>
                <w:sz w:val="21"/>
                <w:szCs w:val="21"/>
              </w:rPr>
              <w:t>ot applicable to this rotation</w:t>
            </w:r>
          </w:p>
        </w:tc>
        <w:tc>
          <w:tcPr>
            <w:tcW w:w="1915"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4F763E">
            <w:pPr>
              <w:widowControl w:val="0"/>
              <w:rPr>
                <w:rFonts w:asciiTheme="majorHAnsi" w:hAnsiTheme="majorHAnsi"/>
                <w:sz w:val="21"/>
                <w:szCs w:val="21"/>
              </w:rPr>
            </w:pPr>
            <w:r w:rsidRPr="00435D15">
              <w:rPr>
                <w:rFonts w:asciiTheme="majorHAnsi" w:hAnsiTheme="majorHAnsi"/>
                <w:sz w:val="21"/>
                <w:szCs w:val="21"/>
              </w:rPr>
              <w:t>Provide comprehensive pain assessment and management for patients with serious illness</w:t>
            </w:r>
            <w:r w:rsidR="004F763E">
              <w:rPr>
                <w:rFonts w:asciiTheme="majorHAnsi" w:hAnsiTheme="majorHAnsi"/>
                <w:sz w:val="21"/>
                <w:szCs w:val="21"/>
              </w:rPr>
              <w:t>, n</w:t>
            </w:r>
            <w:r w:rsidRPr="00435D15">
              <w:rPr>
                <w:rFonts w:asciiTheme="majorHAnsi" w:hAnsiTheme="majorHAnsi"/>
                <w:sz w:val="21"/>
                <w:szCs w:val="21"/>
              </w:rPr>
              <w:t>ot yet able to perform without direct supervision</w:t>
            </w:r>
          </w:p>
        </w:tc>
        <w:tc>
          <w:tcPr>
            <w:tcW w:w="1915"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4F763E">
            <w:pPr>
              <w:widowControl w:val="0"/>
              <w:rPr>
                <w:rFonts w:asciiTheme="majorHAnsi" w:hAnsiTheme="majorHAnsi"/>
                <w:sz w:val="21"/>
                <w:szCs w:val="21"/>
              </w:rPr>
            </w:pPr>
            <w:r w:rsidRPr="00435D15">
              <w:rPr>
                <w:rFonts w:asciiTheme="majorHAnsi" w:hAnsiTheme="majorHAnsi"/>
                <w:sz w:val="21"/>
                <w:szCs w:val="21"/>
              </w:rPr>
              <w:t>Provide comprehensive pain assessment and management for patients with serious illness</w:t>
            </w:r>
            <w:r w:rsidR="004F763E">
              <w:rPr>
                <w:rFonts w:asciiTheme="majorHAnsi" w:hAnsiTheme="majorHAnsi"/>
                <w:sz w:val="21"/>
                <w:szCs w:val="21"/>
              </w:rPr>
              <w:t>, a</w:t>
            </w:r>
            <w:r w:rsidRPr="00435D15">
              <w:rPr>
                <w:rFonts w:asciiTheme="majorHAnsi" w:hAnsiTheme="majorHAnsi"/>
                <w:sz w:val="21"/>
                <w:szCs w:val="21"/>
              </w:rPr>
              <w:t>ble to perform without direct supervision</w:t>
            </w:r>
          </w:p>
        </w:tc>
      </w:tr>
      <w:tr w:rsidR="00A9171B" w:rsidRPr="00435D15" w:rsidTr="004F763E">
        <w:trPr>
          <w:trHeight w:val="1715"/>
        </w:trPr>
        <w:tc>
          <w:tcPr>
            <w:tcW w:w="1908" w:type="dxa"/>
            <w:tcBorders>
              <w:top w:val="nil"/>
              <w:left w:val="nil"/>
              <w:bottom w:val="nil"/>
              <w:right w:val="nil"/>
            </w:tcBorders>
            <w:tcMar>
              <w:top w:w="40" w:type="dxa"/>
              <w:left w:w="40" w:type="dxa"/>
              <w:bottom w:w="40" w:type="dxa"/>
              <w:right w:w="40" w:type="dxa"/>
            </w:tcMar>
          </w:tcPr>
          <w:p w:rsidR="00A9171B" w:rsidRPr="00435D15" w:rsidRDefault="00A9171B" w:rsidP="004F763E">
            <w:pPr>
              <w:widowControl w:val="0"/>
              <w:rPr>
                <w:rFonts w:asciiTheme="majorHAnsi" w:hAnsiTheme="majorHAnsi"/>
                <w:sz w:val="21"/>
                <w:szCs w:val="21"/>
              </w:rPr>
            </w:pPr>
            <w:r w:rsidRPr="00435D15">
              <w:rPr>
                <w:rFonts w:asciiTheme="majorHAnsi" w:hAnsiTheme="majorHAnsi"/>
                <w:sz w:val="21"/>
                <w:szCs w:val="21"/>
              </w:rPr>
              <w:t>Provide comprehensive non-pain symptom assessment and management for patients with serious illness</w:t>
            </w:r>
          </w:p>
        </w:tc>
        <w:tc>
          <w:tcPr>
            <w:tcW w:w="2483" w:type="dxa"/>
            <w:tcBorders>
              <w:top w:val="nil"/>
              <w:left w:val="nil"/>
              <w:bottom w:val="nil"/>
              <w:right w:val="nil"/>
            </w:tcBorders>
            <w:tcMar>
              <w:top w:w="40" w:type="dxa"/>
              <w:left w:w="40" w:type="dxa"/>
              <w:bottom w:w="40" w:type="dxa"/>
              <w:right w:w="40" w:type="dxa"/>
            </w:tcMar>
          </w:tcPr>
          <w:p w:rsidR="00A9171B" w:rsidRPr="00435D15" w:rsidRDefault="00A9171B" w:rsidP="004F763E">
            <w:pPr>
              <w:widowControl w:val="0"/>
              <w:rPr>
                <w:rFonts w:asciiTheme="majorHAnsi" w:hAnsiTheme="majorHAnsi"/>
                <w:sz w:val="21"/>
                <w:szCs w:val="21"/>
              </w:rPr>
            </w:pPr>
            <w:r w:rsidRPr="00435D15">
              <w:rPr>
                <w:rFonts w:asciiTheme="majorHAnsi" w:hAnsiTheme="majorHAnsi"/>
                <w:sz w:val="21"/>
                <w:szCs w:val="21"/>
              </w:rPr>
              <w:t>Provide comprehensive non-pain symptom assessment and management f</w:t>
            </w:r>
            <w:r w:rsidR="004F763E">
              <w:rPr>
                <w:rFonts w:asciiTheme="majorHAnsi" w:hAnsiTheme="majorHAnsi"/>
                <w:sz w:val="21"/>
                <w:szCs w:val="21"/>
              </w:rPr>
              <w:t>or patients with serious illness, n</w:t>
            </w:r>
            <w:r w:rsidRPr="00435D15">
              <w:rPr>
                <w:rFonts w:asciiTheme="majorHAnsi" w:hAnsiTheme="majorHAnsi"/>
                <w:sz w:val="21"/>
                <w:szCs w:val="21"/>
              </w:rPr>
              <w:t>ot applicable to this rotation</w:t>
            </w:r>
          </w:p>
        </w:tc>
        <w:tc>
          <w:tcPr>
            <w:tcW w:w="2483" w:type="dxa"/>
            <w:tcBorders>
              <w:top w:val="nil"/>
              <w:left w:val="nil"/>
              <w:bottom w:val="nil"/>
              <w:right w:val="nil"/>
            </w:tcBorders>
            <w:tcMar>
              <w:top w:w="40" w:type="dxa"/>
              <w:left w:w="40" w:type="dxa"/>
              <w:bottom w:w="40" w:type="dxa"/>
              <w:right w:w="40" w:type="dxa"/>
            </w:tcMar>
          </w:tcPr>
          <w:p w:rsidR="00A9171B" w:rsidRPr="00435D15" w:rsidRDefault="00A9171B" w:rsidP="007048B3">
            <w:pPr>
              <w:widowControl w:val="0"/>
              <w:spacing w:after="240"/>
              <w:rPr>
                <w:rFonts w:asciiTheme="majorHAnsi" w:hAnsiTheme="majorHAnsi"/>
                <w:sz w:val="21"/>
                <w:szCs w:val="21"/>
              </w:rPr>
            </w:pPr>
            <w:r w:rsidRPr="00435D15">
              <w:rPr>
                <w:rFonts w:asciiTheme="majorHAnsi" w:hAnsiTheme="majorHAnsi"/>
                <w:sz w:val="21"/>
                <w:szCs w:val="21"/>
              </w:rPr>
              <w:t>Provide comprehensive non-pain symptom assessment and management for patients with serious illness</w:t>
            </w:r>
            <w:r w:rsidR="004F763E">
              <w:rPr>
                <w:rFonts w:asciiTheme="majorHAnsi" w:hAnsiTheme="majorHAnsi"/>
                <w:sz w:val="21"/>
                <w:szCs w:val="21"/>
              </w:rPr>
              <w:t>, n</w:t>
            </w:r>
            <w:r w:rsidRPr="00435D15">
              <w:rPr>
                <w:rFonts w:asciiTheme="majorHAnsi" w:hAnsiTheme="majorHAnsi"/>
                <w:sz w:val="21"/>
                <w:szCs w:val="21"/>
              </w:rPr>
              <w:t>ot yet able to perform without direct supervision</w:t>
            </w:r>
          </w:p>
        </w:tc>
        <w:tc>
          <w:tcPr>
            <w:tcW w:w="2483" w:type="dxa"/>
            <w:tcBorders>
              <w:top w:val="nil"/>
              <w:left w:val="nil"/>
              <w:bottom w:val="nil"/>
              <w:right w:val="nil"/>
            </w:tcBorders>
            <w:tcMar>
              <w:top w:w="40" w:type="dxa"/>
              <w:left w:w="40" w:type="dxa"/>
              <w:bottom w:w="40" w:type="dxa"/>
              <w:right w:w="40" w:type="dxa"/>
            </w:tcMar>
          </w:tcPr>
          <w:p w:rsidR="00A9171B" w:rsidRPr="00435D15" w:rsidRDefault="00A9171B" w:rsidP="004F763E">
            <w:pPr>
              <w:widowControl w:val="0"/>
              <w:rPr>
                <w:rFonts w:asciiTheme="majorHAnsi" w:hAnsiTheme="majorHAnsi"/>
                <w:sz w:val="21"/>
                <w:szCs w:val="21"/>
              </w:rPr>
            </w:pPr>
            <w:r w:rsidRPr="00435D15">
              <w:rPr>
                <w:rFonts w:asciiTheme="majorHAnsi" w:hAnsiTheme="majorHAnsi"/>
                <w:sz w:val="21"/>
                <w:szCs w:val="21"/>
              </w:rPr>
              <w:t>Provide comprehensive non-pain symptom assessment and management for patients with serious illness</w:t>
            </w:r>
            <w:r w:rsidR="004F763E">
              <w:rPr>
                <w:rFonts w:asciiTheme="majorHAnsi" w:hAnsiTheme="majorHAnsi"/>
                <w:sz w:val="21"/>
                <w:szCs w:val="21"/>
              </w:rPr>
              <w:t>, a</w:t>
            </w:r>
            <w:r w:rsidRPr="00435D15">
              <w:rPr>
                <w:rFonts w:asciiTheme="majorHAnsi" w:hAnsiTheme="majorHAnsi"/>
                <w:sz w:val="21"/>
                <w:szCs w:val="21"/>
              </w:rPr>
              <w:t>ble to perform without direct supervision</w:t>
            </w:r>
          </w:p>
        </w:tc>
      </w:tr>
      <w:tr w:rsidR="00A9171B" w:rsidRPr="00435D15" w:rsidTr="004F763E">
        <w:trPr>
          <w:trHeight w:val="660"/>
        </w:trPr>
        <w:tc>
          <w:tcPr>
            <w:tcW w:w="1908"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1"/>
                <w:szCs w:val="21"/>
              </w:rPr>
            </w:pPr>
            <w:r w:rsidRPr="00435D15">
              <w:rPr>
                <w:rFonts w:asciiTheme="majorHAnsi" w:hAnsiTheme="majorHAnsi"/>
                <w:sz w:val="21"/>
                <w:szCs w:val="21"/>
              </w:rPr>
              <w:t>Manage palliative care emergencies</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4F763E">
            <w:pPr>
              <w:widowControl w:val="0"/>
              <w:spacing w:after="460"/>
              <w:rPr>
                <w:rFonts w:asciiTheme="majorHAnsi" w:hAnsiTheme="majorHAnsi"/>
                <w:sz w:val="21"/>
                <w:szCs w:val="21"/>
              </w:rPr>
            </w:pPr>
            <w:r w:rsidRPr="00435D15">
              <w:rPr>
                <w:rFonts w:asciiTheme="majorHAnsi" w:hAnsiTheme="majorHAnsi"/>
                <w:sz w:val="21"/>
                <w:szCs w:val="21"/>
              </w:rPr>
              <w:t>Manage palliative care emergencies</w:t>
            </w:r>
            <w:r w:rsidR="004F763E">
              <w:rPr>
                <w:rFonts w:asciiTheme="majorHAnsi" w:hAnsiTheme="majorHAnsi"/>
                <w:sz w:val="21"/>
                <w:szCs w:val="21"/>
              </w:rPr>
              <w:t>, n</w:t>
            </w:r>
            <w:r w:rsidRPr="00435D15">
              <w:rPr>
                <w:rFonts w:asciiTheme="majorHAnsi" w:hAnsiTheme="majorHAnsi"/>
                <w:sz w:val="21"/>
                <w:szCs w:val="21"/>
              </w:rPr>
              <w:t>ot applicable to this rotation</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048B3">
            <w:pPr>
              <w:widowControl w:val="0"/>
              <w:rPr>
                <w:rFonts w:asciiTheme="majorHAnsi" w:hAnsiTheme="majorHAnsi"/>
                <w:sz w:val="21"/>
                <w:szCs w:val="21"/>
              </w:rPr>
            </w:pPr>
            <w:r w:rsidRPr="00435D15">
              <w:rPr>
                <w:rFonts w:asciiTheme="majorHAnsi" w:hAnsiTheme="majorHAnsi"/>
                <w:sz w:val="21"/>
                <w:szCs w:val="21"/>
              </w:rPr>
              <w:t>Manage palliative care emergencies</w:t>
            </w:r>
            <w:r w:rsidR="004F763E">
              <w:rPr>
                <w:rFonts w:asciiTheme="majorHAnsi" w:hAnsiTheme="majorHAnsi"/>
                <w:sz w:val="21"/>
                <w:szCs w:val="21"/>
              </w:rPr>
              <w:t>, n</w:t>
            </w:r>
            <w:r w:rsidRPr="00435D15">
              <w:rPr>
                <w:rFonts w:asciiTheme="majorHAnsi" w:hAnsiTheme="majorHAnsi"/>
                <w:sz w:val="21"/>
                <w:szCs w:val="21"/>
              </w:rPr>
              <w:t>ot yet able to perform without direct supervision</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048B3">
            <w:pPr>
              <w:widowControl w:val="0"/>
              <w:rPr>
                <w:rFonts w:asciiTheme="majorHAnsi" w:hAnsiTheme="majorHAnsi"/>
                <w:sz w:val="21"/>
                <w:szCs w:val="21"/>
              </w:rPr>
            </w:pPr>
            <w:r w:rsidRPr="00435D15">
              <w:rPr>
                <w:rFonts w:asciiTheme="majorHAnsi" w:hAnsiTheme="majorHAnsi"/>
                <w:sz w:val="21"/>
                <w:szCs w:val="21"/>
              </w:rPr>
              <w:t>Manage palliative care emergencies</w:t>
            </w:r>
            <w:r w:rsidR="004F763E">
              <w:rPr>
                <w:rFonts w:asciiTheme="majorHAnsi" w:hAnsiTheme="majorHAnsi"/>
                <w:sz w:val="21"/>
                <w:szCs w:val="21"/>
              </w:rPr>
              <w:t>, a</w:t>
            </w:r>
            <w:r w:rsidRPr="00435D15">
              <w:rPr>
                <w:rFonts w:asciiTheme="majorHAnsi" w:hAnsiTheme="majorHAnsi"/>
                <w:sz w:val="21"/>
                <w:szCs w:val="21"/>
              </w:rPr>
              <w:t>ble to perform without direct supervision</w:t>
            </w:r>
          </w:p>
        </w:tc>
      </w:tr>
      <w:tr w:rsidR="00A9171B" w:rsidRPr="00435D15" w:rsidTr="004F763E">
        <w:trPr>
          <w:trHeight w:val="230"/>
        </w:trPr>
        <w:tc>
          <w:tcPr>
            <w:tcW w:w="1908" w:type="dxa"/>
            <w:tcBorders>
              <w:top w:val="nil"/>
              <w:left w:val="nil"/>
              <w:bottom w:val="nil"/>
              <w:right w:val="nil"/>
            </w:tcBorders>
            <w:tcMar>
              <w:top w:w="40" w:type="dxa"/>
              <w:left w:w="40" w:type="dxa"/>
              <w:bottom w:w="40" w:type="dxa"/>
              <w:right w:w="40" w:type="dxa"/>
            </w:tcMar>
          </w:tcPr>
          <w:p w:rsidR="00A9171B" w:rsidRPr="00435D15" w:rsidRDefault="00A9171B" w:rsidP="004F763E">
            <w:pPr>
              <w:widowControl w:val="0"/>
              <w:rPr>
                <w:rFonts w:asciiTheme="majorHAnsi" w:hAnsiTheme="majorHAnsi"/>
                <w:sz w:val="21"/>
                <w:szCs w:val="21"/>
              </w:rPr>
            </w:pPr>
            <w:r w:rsidRPr="00435D15">
              <w:rPr>
                <w:rFonts w:asciiTheme="majorHAnsi" w:hAnsiTheme="majorHAnsi"/>
                <w:sz w:val="21"/>
                <w:szCs w:val="21"/>
              </w:rPr>
              <w:t>Estimate and communicate prognosis to aid medical decision-making</w:t>
            </w:r>
          </w:p>
        </w:tc>
        <w:tc>
          <w:tcPr>
            <w:tcW w:w="2483" w:type="dxa"/>
            <w:tcBorders>
              <w:top w:val="nil"/>
              <w:left w:val="nil"/>
              <w:bottom w:val="nil"/>
              <w:right w:val="nil"/>
            </w:tcBorders>
            <w:tcMar>
              <w:top w:w="40" w:type="dxa"/>
              <w:left w:w="40" w:type="dxa"/>
              <w:bottom w:w="40" w:type="dxa"/>
              <w:right w:w="40" w:type="dxa"/>
            </w:tcMar>
          </w:tcPr>
          <w:p w:rsidR="00A9171B" w:rsidRPr="00435D15" w:rsidRDefault="00A9171B" w:rsidP="004F763E">
            <w:pPr>
              <w:widowControl w:val="0"/>
              <w:rPr>
                <w:rFonts w:asciiTheme="majorHAnsi" w:hAnsiTheme="majorHAnsi"/>
                <w:sz w:val="21"/>
                <w:szCs w:val="21"/>
              </w:rPr>
            </w:pPr>
            <w:r w:rsidRPr="00435D15">
              <w:rPr>
                <w:rFonts w:asciiTheme="majorHAnsi" w:hAnsiTheme="majorHAnsi"/>
                <w:sz w:val="21"/>
                <w:szCs w:val="21"/>
              </w:rPr>
              <w:t>Estimate and communicate prognosis to aid medical decision-makin</w:t>
            </w:r>
            <w:r w:rsidR="004F763E">
              <w:rPr>
                <w:rFonts w:asciiTheme="majorHAnsi" w:hAnsiTheme="majorHAnsi"/>
                <w:sz w:val="21"/>
                <w:szCs w:val="21"/>
              </w:rPr>
              <w:t>g, n</w:t>
            </w:r>
            <w:r w:rsidRPr="00435D15">
              <w:rPr>
                <w:rFonts w:asciiTheme="majorHAnsi" w:hAnsiTheme="majorHAnsi"/>
                <w:sz w:val="21"/>
                <w:szCs w:val="21"/>
              </w:rPr>
              <w:t>ot applicable to this rotation</w:t>
            </w:r>
          </w:p>
        </w:tc>
        <w:tc>
          <w:tcPr>
            <w:tcW w:w="2483" w:type="dxa"/>
            <w:tcBorders>
              <w:top w:val="nil"/>
              <w:left w:val="nil"/>
              <w:bottom w:val="nil"/>
              <w:right w:val="nil"/>
            </w:tcBorders>
            <w:tcMar>
              <w:top w:w="40" w:type="dxa"/>
              <w:left w:w="40" w:type="dxa"/>
              <w:bottom w:w="40" w:type="dxa"/>
              <w:right w:w="40" w:type="dxa"/>
            </w:tcMar>
          </w:tcPr>
          <w:p w:rsidR="00A9171B" w:rsidRDefault="00A9171B" w:rsidP="004F763E">
            <w:pPr>
              <w:widowControl w:val="0"/>
              <w:rPr>
                <w:rFonts w:asciiTheme="majorHAnsi" w:hAnsiTheme="majorHAnsi"/>
                <w:sz w:val="21"/>
                <w:szCs w:val="21"/>
              </w:rPr>
            </w:pPr>
            <w:r w:rsidRPr="00435D15">
              <w:rPr>
                <w:rFonts w:asciiTheme="majorHAnsi" w:hAnsiTheme="majorHAnsi"/>
                <w:sz w:val="21"/>
                <w:szCs w:val="21"/>
              </w:rPr>
              <w:t>Estimate and communicate prognosis to aid medical decision-making</w:t>
            </w:r>
            <w:r w:rsidR="004F763E">
              <w:rPr>
                <w:rFonts w:asciiTheme="majorHAnsi" w:hAnsiTheme="majorHAnsi"/>
                <w:sz w:val="21"/>
                <w:szCs w:val="21"/>
              </w:rPr>
              <w:t>, not</w:t>
            </w:r>
            <w:r w:rsidRPr="00435D15">
              <w:rPr>
                <w:rFonts w:asciiTheme="majorHAnsi" w:hAnsiTheme="majorHAnsi"/>
                <w:sz w:val="21"/>
                <w:szCs w:val="21"/>
              </w:rPr>
              <w:t xml:space="preserve"> yet able to perform without direct supervision</w:t>
            </w:r>
          </w:p>
          <w:p w:rsidR="007048B3" w:rsidRDefault="007048B3" w:rsidP="004F763E">
            <w:pPr>
              <w:widowControl w:val="0"/>
              <w:rPr>
                <w:rFonts w:asciiTheme="majorHAnsi" w:hAnsiTheme="majorHAnsi"/>
                <w:sz w:val="21"/>
                <w:szCs w:val="21"/>
              </w:rPr>
            </w:pPr>
          </w:p>
          <w:p w:rsidR="007048B3" w:rsidRPr="00435D15" w:rsidRDefault="007048B3" w:rsidP="004F763E">
            <w:pPr>
              <w:widowControl w:val="0"/>
              <w:rPr>
                <w:rFonts w:asciiTheme="majorHAnsi" w:hAnsiTheme="majorHAnsi"/>
                <w:sz w:val="21"/>
                <w:szCs w:val="21"/>
              </w:rPr>
            </w:pPr>
          </w:p>
        </w:tc>
        <w:tc>
          <w:tcPr>
            <w:tcW w:w="2483" w:type="dxa"/>
            <w:tcBorders>
              <w:top w:val="nil"/>
              <w:left w:val="nil"/>
              <w:bottom w:val="nil"/>
              <w:right w:val="nil"/>
            </w:tcBorders>
            <w:tcMar>
              <w:top w:w="40" w:type="dxa"/>
              <w:left w:w="40" w:type="dxa"/>
              <w:bottom w:w="40" w:type="dxa"/>
              <w:right w:w="40" w:type="dxa"/>
            </w:tcMar>
          </w:tcPr>
          <w:p w:rsidR="00A9171B" w:rsidRDefault="00A9171B" w:rsidP="004F763E">
            <w:pPr>
              <w:widowControl w:val="0"/>
              <w:rPr>
                <w:rFonts w:asciiTheme="majorHAnsi" w:hAnsiTheme="majorHAnsi"/>
                <w:sz w:val="21"/>
                <w:szCs w:val="21"/>
              </w:rPr>
            </w:pPr>
            <w:r w:rsidRPr="00435D15">
              <w:rPr>
                <w:rFonts w:asciiTheme="majorHAnsi" w:hAnsiTheme="majorHAnsi"/>
                <w:sz w:val="21"/>
                <w:szCs w:val="21"/>
              </w:rPr>
              <w:t>Estimate and communicate prognosis to aid medical decision-making</w:t>
            </w:r>
            <w:r w:rsidR="004F763E">
              <w:rPr>
                <w:rFonts w:asciiTheme="majorHAnsi" w:hAnsiTheme="majorHAnsi"/>
                <w:sz w:val="21"/>
                <w:szCs w:val="21"/>
              </w:rPr>
              <w:t>, a</w:t>
            </w:r>
            <w:r w:rsidRPr="00435D15">
              <w:rPr>
                <w:rFonts w:asciiTheme="majorHAnsi" w:hAnsiTheme="majorHAnsi"/>
                <w:sz w:val="21"/>
                <w:szCs w:val="21"/>
              </w:rPr>
              <w:t>ble to perform without direct supervision</w:t>
            </w:r>
          </w:p>
          <w:p w:rsidR="004F763E" w:rsidRPr="00435D15" w:rsidRDefault="004F763E" w:rsidP="004F763E">
            <w:pPr>
              <w:widowControl w:val="0"/>
              <w:rPr>
                <w:rFonts w:asciiTheme="majorHAnsi" w:hAnsiTheme="majorHAnsi"/>
                <w:sz w:val="21"/>
                <w:szCs w:val="21"/>
              </w:rPr>
            </w:pPr>
          </w:p>
        </w:tc>
      </w:tr>
      <w:tr w:rsidR="00A9171B" w:rsidRPr="00435D15" w:rsidTr="004F763E">
        <w:trPr>
          <w:trHeight w:val="1140"/>
        </w:trPr>
        <w:tc>
          <w:tcPr>
            <w:tcW w:w="1908"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4F763E">
            <w:pPr>
              <w:widowControl w:val="0"/>
              <w:rPr>
                <w:rFonts w:asciiTheme="majorHAnsi" w:hAnsiTheme="majorHAnsi"/>
                <w:sz w:val="21"/>
                <w:szCs w:val="21"/>
              </w:rPr>
            </w:pPr>
            <w:r w:rsidRPr="00435D15">
              <w:rPr>
                <w:rFonts w:asciiTheme="majorHAnsi" w:hAnsiTheme="majorHAnsi"/>
                <w:sz w:val="21"/>
                <w:szCs w:val="21"/>
              </w:rPr>
              <w:t>Establish goals of care based on patient and/or family values and specific medical circumstances</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4F763E">
            <w:pPr>
              <w:widowControl w:val="0"/>
              <w:rPr>
                <w:rFonts w:asciiTheme="majorHAnsi" w:hAnsiTheme="majorHAnsi"/>
                <w:sz w:val="21"/>
                <w:szCs w:val="21"/>
              </w:rPr>
            </w:pPr>
            <w:r w:rsidRPr="00435D15">
              <w:rPr>
                <w:rFonts w:asciiTheme="majorHAnsi" w:hAnsiTheme="majorHAnsi"/>
                <w:sz w:val="21"/>
                <w:szCs w:val="21"/>
              </w:rPr>
              <w:t>Establish goals of care based on patient and/or family values and specific medical circumstances</w:t>
            </w:r>
            <w:r w:rsidR="004F763E">
              <w:rPr>
                <w:rFonts w:asciiTheme="majorHAnsi" w:hAnsiTheme="majorHAnsi"/>
                <w:sz w:val="21"/>
                <w:szCs w:val="21"/>
              </w:rPr>
              <w:t>, n</w:t>
            </w:r>
            <w:r w:rsidRPr="00435D15">
              <w:rPr>
                <w:rFonts w:asciiTheme="majorHAnsi" w:hAnsiTheme="majorHAnsi"/>
                <w:sz w:val="21"/>
                <w:szCs w:val="21"/>
              </w:rPr>
              <w:t>ot applicable to this rotation</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4F763E">
            <w:pPr>
              <w:widowControl w:val="0"/>
              <w:rPr>
                <w:rFonts w:asciiTheme="majorHAnsi" w:hAnsiTheme="majorHAnsi"/>
                <w:sz w:val="21"/>
                <w:szCs w:val="21"/>
              </w:rPr>
            </w:pPr>
            <w:r w:rsidRPr="00435D15">
              <w:rPr>
                <w:rFonts w:asciiTheme="majorHAnsi" w:hAnsiTheme="majorHAnsi"/>
                <w:sz w:val="21"/>
                <w:szCs w:val="21"/>
              </w:rPr>
              <w:t>Establish goals of care based on patient and/or family values and specific medical circumstances</w:t>
            </w:r>
            <w:r w:rsidR="004F763E">
              <w:rPr>
                <w:rFonts w:asciiTheme="majorHAnsi" w:hAnsiTheme="majorHAnsi"/>
                <w:sz w:val="21"/>
                <w:szCs w:val="21"/>
              </w:rPr>
              <w:t>, n</w:t>
            </w:r>
            <w:r w:rsidRPr="00435D15">
              <w:rPr>
                <w:rFonts w:asciiTheme="majorHAnsi" w:hAnsiTheme="majorHAnsi"/>
                <w:sz w:val="21"/>
                <w:szCs w:val="21"/>
              </w:rPr>
              <w:t>ot yet able to perform without direct supervision</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Default="00A9171B" w:rsidP="004F763E">
            <w:pPr>
              <w:widowControl w:val="0"/>
              <w:rPr>
                <w:rFonts w:asciiTheme="majorHAnsi" w:hAnsiTheme="majorHAnsi"/>
                <w:sz w:val="21"/>
                <w:szCs w:val="21"/>
              </w:rPr>
            </w:pPr>
            <w:r w:rsidRPr="00435D15">
              <w:rPr>
                <w:rFonts w:asciiTheme="majorHAnsi" w:hAnsiTheme="majorHAnsi"/>
                <w:sz w:val="21"/>
                <w:szCs w:val="21"/>
              </w:rPr>
              <w:t>Establish goals of care based on patient and/or family values and specific medical circumstances</w:t>
            </w:r>
            <w:r w:rsidR="004F763E">
              <w:rPr>
                <w:rFonts w:asciiTheme="majorHAnsi" w:hAnsiTheme="majorHAnsi"/>
                <w:sz w:val="21"/>
                <w:szCs w:val="21"/>
              </w:rPr>
              <w:t>, a</w:t>
            </w:r>
            <w:r w:rsidRPr="00435D15">
              <w:rPr>
                <w:rFonts w:asciiTheme="majorHAnsi" w:hAnsiTheme="majorHAnsi"/>
                <w:sz w:val="21"/>
                <w:szCs w:val="21"/>
              </w:rPr>
              <w:t>ble to perform without direct supervision</w:t>
            </w:r>
          </w:p>
          <w:p w:rsidR="004F763E" w:rsidRPr="00435D15" w:rsidRDefault="004F763E" w:rsidP="004F763E">
            <w:pPr>
              <w:widowControl w:val="0"/>
              <w:rPr>
                <w:rFonts w:asciiTheme="majorHAnsi" w:hAnsiTheme="majorHAnsi"/>
                <w:sz w:val="21"/>
                <w:szCs w:val="21"/>
              </w:rPr>
            </w:pPr>
          </w:p>
        </w:tc>
      </w:tr>
      <w:tr w:rsidR="00A9171B" w:rsidRPr="00435D15" w:rsidTr="004F763E">
        <w:trPr>
          <w:trHeight w:val="900"/>
        </w:trPr>
        <w:tc>
          <w:tcPr>
            <w:tcW w:w="1908" w:type="dxa"/>
            <w:tcBorders>
              <w:top w:val="nil"/>
              <w:left w:val="nil"/>
              <w:bottom w:val="nil"/>
              <w:right w:val="nil"/>
            </w:tcBorders>
            <w:tcMar>
              <w:top w:w="40" w:type="dxa"/>
              <w:left w:w="40" w:type="dxa"/>
              <w:bottom w:w="40" w:type="dxa"/>
              <w:right w:w="40" w:type="dxa"/>
            </w:tcMar>
          </w:tcPr>
          <w:p w:rsidR="00A9171B" w:rsidRPr="00435D15" w:rsidRDefault="00A9171B" w:rsidP="004F763E">
            <w:pPr>
              <w:widowControl w:val="0"/>
              <w:rPr>
                <w:rFonts w:asciiTheme="majorHAnsi" w:hAnsiTheme="majorHAnsi"/>
                <w:sz w:val="21"/>
                <w:szCs w:val="21"/>
              </w:rPr>
            </w:pPr>
            <w:r w:rsidRPr="00435D15">
              <w:rPr>
                <w:rFonts w:asciiTheme="majorHAnsi" w:hAnsiTheme="majorHAnsi"/>
                <w:sz w:val="21"/>
                <w:szCs w:val="21"/>
              </w:rPr>
              <w:lastRenderedPageBreak/>
              <w:t>Participate as a member or leader of interdisciplinary team</w:t>
            </w:r>
          </w:p>
        </w:tc>
        <w:tc>
          <w:tcPr>
            <w:tcW w:w="2483" w:type="dxa"/>
            <w:tcBorders>
              <w:top w:val="nil"/>
              <w:left w:val="nil"/>
              <w:bottom w:val="nil"/>
              <w:right w:val="nil"/>
            </w:tcBorders>
            <w:tcMar>
              <w:top w:w="40" w:type="dxa"/>
              <w:left w:w="40" w:type="dxa"/>
              <w:bottom w:w="40" w:type="dxa"/>
              <w:right w:w="40" w:type="dxa"/>
            </w:tcMar>
          </w:tcPr>
          <w:p w:rsidR="00A9171B" w:rsidRPr="00435D15" w:rsidRDefault="00A9171B" w:rsidP="004F763E">
            <w:pPr>
              <w:widowControl w:val="0"/>
              <w:rPr>
                <w:rFonts w:asciiTheme="majorHAnsi" w:hAnsiTheme="majorHAnsi"/>
                <w:sz w:val="21"/>
                <w:szCs w:val="21"/>
              </w:rPr>
            </w:pPr>
            <w:r w:rsidRPr="00435D15">
              <w:rPr>
                <w:rFonts w:asciiTheme="majorHAnsi" w:hAnsiTheme="majorHAnsi"/>
                <w:sz w:val="21"/>
                <w:szCs w:val="21"/>
              </w:rPr>
              <w:t>Participate as a member or leader of interdisciplinary team</w:t>
            </w:r>
            <w:r w:rsidR="004F763E">
              <w:rPr>
                <w:rFonts w:asciiTheme="majorHAnsi" w:hAnsiTheme="majorHAnsi"/>
                <w:sz w:val="21"/>
                <w:szCs w:val="21"/>
              </w:rPr>
              <w:t xml:space="preserve">, not </w:t>
            </w:r>
            <w:r w:rsidRPr="00435D15">
              <w:rPr>
                <w:rFonts w:asciiTheme="majorHAnsi" w:hAnsiTheme="majorHAnsi"/>
                <w:sz w:val="21"/>
                <w:szCs w:val="21"/>
              </w:rPr>
              <w:t>applicable to this rotation</w:t>
            </w:r>
          </w:p>
        </w:tc>
        <w:tc>
          <w:tcPr>
            <w:tcW w:w="2483" w:type="dxa"/>
            <w:tcBorders>
              <w:top w:val="nil"/>
              <w:left w:val="nil"/>
              <w:bottom w:val="nil"/>
              <w:right w:val="nil"/>
            </w:tcBorders>
            <w:tcMar>
              <w:top w:w="40" w:type="dxa"/>
              <w:left w:w="40" w:type="dxa"/>
              <w:bottom w:w="40" w:type="dxa"/>
              <w:right w:w="40" w:type="dxa"/>
            </w:tcMar>
          </w:tcPr>
          <w:p w:rsidR="00A9171B" w:rsidRDefault="00A9171B" w:rsidP="004F763E">
            <w:pPr>
              <w:widowControl w:val="0"/>
              <w:rPr>
                <w:rFonts w:asciiTheme="majorHAnsi" w:hAnsiTheme="majorHAnsi"/>
                <w:sz w:val="21"/>
                <w:szCs w:val="21"/>
              </w:rPr>
            </w:pPr>
            <w:r w:rsidRPr="00435D15">
              <w:rPr>
                <w:rFonts w:asciiTheme="majorHAnsi" w:hAnsiTheme="majorHAnsi"/>
                <w:sz w:val="21"/>
                <w:szCs w:val="21"/>
              </w:rPr>
              <w:t>Participate as a member or leader of interdisciplinary team</w:t>
            </w:r>
            <w:r w:rsidR="004F763E">
              <w:rPr>
                <w:rFonts w:asciiTheme="majorHAnsi" w:hAnsiTheme="majorHAnsi"/>
                <w:sz w:val="21"/>
                <w:szCs w:val="21"/>
              </w:rPr>
              <w:t>, n</w:t>
            </w:r>
            <w:r w:rsidRPr="00435D15">
              <w:rPr>
                <w:rFonts w:asciiTheme="majorHAnsi" w:hAnsiTheme="majorHAnsi"/>
                <w:sz w:val="21"/>
                <w:szCs w:val="21"/>
              </w:rPr>
              <w:t>ot yet able to perform without direct supervision</w:t>
            </w:r>
          </w:p>
          <w:p w:rsidR="004F763E" w:rsidRPr="00435D15" w:rsidRDefault="004F763E" w:rsidP="004F763E">
            <w:pPr>
              <w:widowControl w:val="0"/>
              <w:rPr>
                <w:rFonts w:asciiTheme="majorHAnsi" w:hAnsiTheme="majorHAnsi"/>
                <w:sz w:val="21"/>
                <w:szCs w:val="21"/>
              </w:rPr>
            </w:pPr>
          </w:p>
        </w:tc>
        <w:tc>
          <w:tcPr>
            <w:tcW w:w="2483" w:type="dxa"/>
            <w:tcBorders>
              <w:top w:val="nil"/>
              <w:left w:val="nil"/>
              <w:bottom w:val="nil"/>
              <w:right w:val="nil"/>
            </w:tcBorders>
            <w:tcMar>
              <w:top w:w="40" w:type="dxa"/>
              <w:left w:w="40" w:type="dxa"/>
              <w:bottom w:w="40" w:type="dxa"/>
              <w:right w:w="40" w:type="dxa"/>
            </w:tcMar>
          </w:tcPr>
          <w:p w:rsidR="00A9171B" w:rsidRDefault="00A9171B" w:rsidP="004F763E">
            <w:pPr>
              <w:widowControl w:val="0"/>
              <w:rPr>
                <w:rFonts w:asciiTheme="majorHAnsi" w:hAnsiTheme="majorHAnsi"/>
                <w:sz w:val="21"/>
                <w:szCs w:val="21"/>
              </w:rPr>
            </w:pPr>
            <w:r w:rsidRPr="00435D15">
              <w:rPr>
                <w:rFonts w:asciiTheme="majorHAnsi" w:hAnsiTheme="majorHAnsi"/>
                <w:sz w:val="21"/>
                <w:szCs w:val="21"/>
              </w:rPr>
              <w:t>Participate as a member or leader of interdisciplinary team</w:t>
            </w:r>
            <w:r w:rsidR="004F763E">
              <w:rPr>
                <w:rFonts w:asciiTheme="majorHAnsi" w:hAnsiTheme="majorHAnsi"/>
                <w:sz w:val="21"/>
                <w:szCs w:val="21"/>
              </w:rPr>
              <w:t>, a</w:t>
            </w:r>
            <w:r w:rsidRPr="00435D15">
              <w:rPr>
                <w:rFonts w:asciiTheme="majorHAnsi" w:hAnsiTheme="majorHAnsi"/>
                <w:sz w:val="21"/>
                <w:szCs w:val="21"/>
              </w:rPr>
              <w:t>ble to perform without direct supervision</w:t>
            </w:r>
          </w:p>
          <w:p w:rsidR="004F763E" w:rsidRPr="00435D15" w:rsidRDefault="004F763E" w:rsidP="004F763E">
            <w:pPr>
              <w:widowControl w:val="0"/>
              <w:rPr>
                <w:rFonts w:asciiTheme="majorHAnsi" w:hAnsiTheme="majorHAnsi"/>
                <w:sz w:val="21"/>
                <w:szCs w:val="21"/>
              </w:rPr>
            </w:pPr>
          </w:p>
        </w:tc>
      </w:tr>
      <w:tr w:rsidR="00A9171B" w:rsidRPr="00435D15" w:rsidTr="004F763E">
        <w:trPr>
          <w:trHeight w:val="900"/>
        </w:trPr>
        <w:tc>
          <w:tcPr>
            <w:tcW w:w="1908"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4F763E">
            <w:pPr>
              <w:widowControl w:val="0"/>
              <w:rPr>
                <w:rFonts w:asciiTheme="majorHAnsi" w:hAnsiTheme="majorHAnsi"/>
                <w:sz w:val="21"/>
                <w:szCs w:val="21"/>
              </w:rPr>
            </w:pPr>
            <w:r w:rsidRPr="00435D15">
              <w:rPr>
                <w:rFonts w:asciiTheme="majorHAnsi" w:hAnsiTheme="majorHAnsi"/>
                <w:sz w:val="21"/>
                <w:szCs w:val="21"/>
              </w:rPr>
              <w:t>Prevent and mediate conflict and distress over complex medical decisions</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4F763E">
            <w:pPr>
              <w:widowControl w:val="0"/>
              <w:rPr>
                <w:rFonts w:asciiTheme="majorHAnsi" w:hAnsiTheme="majorHAnsi"/>
                <w:sz w:val="21"/>
                <w:szCs w:val="21"/>
              </w:rPr>
            </w:pPr>
            <w:r w:rsidRPr="00435D15">
              <w:rPr>
                <w:rFonts w:asciiTheme="majorHAnsi" w:hAnsiTheme="majorHAnsi"/>
                <w:sz w:val="21"/>
                <w:szCs w:val="21"/>
              </w:rPr>
              <w:t>Prevent and mediate conflict and distress over complex medical decisions</w:t>
            </w:r>
            <w:r w:rsidR="004F763E">
              <w:rPr>
                <w:rFonts w:asciiTheme="majorHAnsi" w:hAnsiTheme="majorHAnsi"/>
                <w:sz w:val="21"/>
                <w:szCs w:val="21"/>
              </w:rPr>
              <w:t>, not</w:t>
            </w:r>
            <w:r w:rsidRPr="00435D15">
              <w:rPr>
                <w:rFonts w:asciiTheme="majorHAnsi" w:hAnsiTheme="majorHAnsi"/>
                <w:sz w:val="21"/>
                <w:szCs w:val="21"/>
              </w:rPr>
              <w:t xml:space="preserve"> applicable to this rotation</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4F763E">
            <w:pPr>
              <w:widowControl w:val="0"/>
              <w:rPr>
                <w:rFonts w:asciiTheme="majorHAnsi" w:hAnsiTheme="majorHAnsi"/>
                <w:sz w:val="21"/>
                <w:szCs w:val="21"/>
              </w:rPr>
            </w:pPr>
            <w:r w:rsidRPr="00435D15">
              <w:rPr>
                <w:rFonts w:asciiTheme="majorHAnsi" w:hAnsiTheme="majorHAnsi"/>
                <w:sz w:val="21"/>
                <w:szCs w:val="21"/>
              </w:rPr>
              <w:t>Prevent and mediate conflict and distress</w:t>
            </w:r>
            <w:r w:rsidR="004F763E">
              <w:rPr>
                <w:rFonts w:asciiTheme="majorHAnsi" w:hAnsiTheme="majorHAnsi"/>
                <w:sz w:val="21"/>
                <w:szCs w:val="21"/>
              </w:rPr>
              <w:t xml:space="preserve"> over complex medical decisions, not y</w:t>
            </w:r>
            <w:r w:rsidRPr="00435D15">
              <w:rPr>
                <w:rFonts w:asciiTheme="majorHAnsi" w:hAnsiTheme="majorHAnsi"/>
                <w:sz w:val="21"/>
                <w:szCs w:val="21"/>
              </w:rPr>
              <w:t>et able to perform without direct supervision</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Default="00A9171B" w:rsidP="004F763E">
            <w:pPr>
              <w:widowControl w:val="0"/>
              <w:rPr>
                <w:rFonts w:asciiTheme="majorHAnsi" w:hAnsiTheme="majorHAnsi"/>
                <w:sz w:val="21"/>
                <w:szCs w:val="21"/>
              </w:rPr>
            </w:pPr>
            <w:r w:rsidRPr="00435D15">
              <w:rPr>
                <w:rFonts w:asciiTheme="majorHAnsi" w:hAnsiTheme="majorHAnsi"/>
                <w:sz w:val="21"/>
                <w:szCs w:val="21"/>
              </w:rPr>
              <w:t>Prevent and mediate conflict and distress over complex medical decisions</w:t>
            </w:r>
            <w:r w:rsidR="004F763E">
              <w:rPr>
                <w:rFonts w:asciiTheme="majorHAnsi" w:hAnsiTheme="majorHAnsi"/>
                <w:sz w:val="21"/>
                <w:szCs w:val="21"/>
              </w:rPr>
              <w:t>, a</w:t>
            </w:r>
            <w:r w:rsidRPr="00435D15">
              <w:rPr>
                <w:rFonts w:asciiTheme="majorHAnsi" w:hAnsiTheme="majorHAnsi"/>
                <w:sz w:val="21"/>
                <w:szCs w:val="21"/>
              </w:rPr>
              <w:t>ble to perform without direct supervision</w:t>
            </w:r>
          </w:p>
          <w:p w:rsidR="004F763E" w:rsidRPr="00435D15" w:rsidRDefault="004F763E" w:rsidP="004F763E">
            <w:pPr>
              <w:widowControl w:val="0"/>
              <w:rPr>
                <w:rFonts w:asciiTheme="majorHAnsi" w:hAnsiTheme="majorHAnsi"/>
                <w:sz w:val="21"/>
                <w:szCs w:val="21"/>
              </w:rPr>
            </w:pPr>
          </w:p>
        </w:tc>
      </w:tr>
      <w:tr w:rsidR="00A9171B" w:rsidRPr="00435D15" w:rsidTr="004F763E">
        <w:trPr>
          <w:trHeight w:val="660"/>
        </w:trPr>
        <w:tc>
          <w:tcPr>
            <w:tcW w:w="1908" w:type="dxa"/>
            <w:tcBorders>
              <w:top w:val="nil"/>
              <w:left w:val="nil"/>
              <w:bottom w:val="nil"/>
              <w:right w:val="nil"/>
            </w:tcBorders>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1"/>
                <w:szCs w:val="21"/>
              </w:rPr>
            </w:pPr>
            <w:r w:rsidRPr="00435D15">
              <w:rPr>
                <w:rFonts w:asciiTheme="majorHAnsi" w:hAnsiTheme="majorHAnsi"/>
                <w:sz w:val="21"/>
                <w:szCs w:val="21"/>
              </w:rPr>
              <w:t>Manage withdrawal of life-sustaining therapies</w:t>
            </w:r>
          </w:p>
        </w:tc>
        <w:tc>
          <w:tcPr>
            <w:tcW w:w="2483" w:type="dxa"/>
            <w:tcBorders>
              <w:top w:val="nil"/>
              <w:left w:val="nil"/>
              <w:bottom w:val="nil"/>
              <w:right w:val="nil"/>
            </w:tcBorders>
            <w:tcMar>
              <w:top w:w="40" w:type="dxa"/>
              <w:left w:w="40" w:type="dxa"/>
              <w:bottom w:w="40" w:type="dxa"/>
              <w:right w:w="40" w:type="dxa"/>
            </w:tcMar>
          </w:tcPr>
          <w:p w:rsidR="00A9171B" w:rsidRPr="00435D15" w:rsidRDefault="00A9171B" w:rsidP="004F763E">
            <w:pPr>
              <w:widowControl w:val="0"/>
              <w:spacing w:after="460"/>
              <w:rPr>
                <w:rFonts w:asciiTheme="majorHAnsi" w:hAnsiTheme="majorHAnsi"/>
                <w:sz w:val="21"/>
                <w:szCs w:val="21"/>
              </w:rPr>
            </w:pPr>
            <w:r w:rsidRPr="00435D15">
              <w:rPr>
                <w:rFonts w:asciiTheme="majorHAnsi" w:hAnsiTheme="majorHAnsi"/>
                <w:sz w:val="21"/>
                <w:szCs w:val="21"/>
              </w:rPr>
              <w:t>Manage withdrawal of life-sustaining therapies</w:t>
            </w:r>
            <w:r w:rsidR="004F763E">
              <w:rPr>
                <w:rFonts w:asciiTheme="majorHAnsi" w:hAnsiTheme="majorHAnsi"/>
                <w:sz w:val="21"/>
                <w:szCs w:val="21"/>
              </w:rPr>
              <w:t>, n</w:t>
            </w:r>
            <w:r w:rsidRPr="00435D15">
              <w:rPr>
                <w:rFonts w:asciiTheme="majorHAnsi" w:hAnsiTheme="majorHAnsi"/>
                <w:sz w:val="21"/>
                <w:szCs w:val="21"/>
              </w:rPr>
              <w:t>ot applicable to this rotation</w:t>
            </w:r>
          </w:p>
        </w:tc>
        <w:tc>
          <w:tcPr>
            <w:tcW w:w="2483" w:type="dxa"/>
            <w:tcBorders>
              <w:top w:val="nil"/>
              <w:left w:val="nil"/>
              <w:bottom w:val="nil"/>
              <w:right w:val="nil"/>
            </w:tcBorders>
            <w:tcMar>
              <w:top w:w="40" w:type="dxa"/>
              <w:left w:w="40" w:type="dxa"/>
              <w:bottom w:w="40" w:type="dxa"/>
              <w:right w:w="40" w:type="dxa"/>
            </w:tcMar>
          </w:tcPr>
          <w:p w:rsidR="00A9171B" w:rsidRPr="00435D15" w:rsidRDefault="00A9171B" w:rsidP="00EE1C74">
            <w:pPr>
              <w:widowControl w:val="0"/>
              <w:rPr>
                <w:rFonts w:asciiTheme="majorHAnsi" w:hAnsiTheme="majorHAnsi"/>
                <w:sz w:val="21"/>
                <w:szCs w:val="21"/>
              </w:rPr>
            </w:pPr>
            <w:r w:rsidRPr="00435D15">
              <w:rPr>
                <w:rFonts w:asciiTheme="majorHAnsi" w:hAnsiTheme="majorHAnsi"/>
                <w:sz w:val="21"/>
                <w:szCs w:val="21"/>
              </w:rPr>
              <w:t>Manage withdrawal of life-sustaining therapies</w:t>
            </w:r>
            <w:r w:rsidR="00EE1C74">
              <w:rPr>
                <w:rFonts w:asciiTheme="majorHAnsi" w:hAnsiTheme="majorHAnsi"/>
                <w:sz w:val="21"/>
                <w:szCs w:val="21"/>
              </w:rPr>
              <w:t>, no</w:t>
            </w:r>
            <w:r w:rsidRPr="00435D15">
              <w:rPr>
                <w:rFonts w:asciiTheme="majorHAnsi" w:hAnsiTheme="majorHAnsi"/>
                <w:sz w:val="21"/>
                <w:szCs w:val="21"/>
              </w:rPr>
              <w:t>t yet able to perform without direct supervision</w:t>
            </w:r>
          </w:p>
        </w:tc>
        <w:tc>
          <w:tcPr>
            <w:tcW w:w="2483" w:type="dxa"/>
            <w:tcBorders>
              <w:top w:val="nil"/>
              <w:left w:val="nil"/>
              <w:bottom w:val="nil"/>
              <w:right w:val="nil"/>
            </w:tcBorders>
            <w:tcMar>
              <w:top w:w="40" w:type="dxa"/>
              <w:left w:w="40" w:type="dxa"/>
              <w:bottom w:w="40" w:type="dxa"/>
              <w:right w:w="40" w:type="dxa"/>
            </w:tcMar>
          </w:tcPr>
          <w:p w:rsidR="00A9171B" w:rsidRPr="00435D15" w:rsidRDefault="00A9171B" w:rsidP="00EE1C74">
            <w:pPr>
              <w:widowControl w:val="0"/>
              <w:rPr>
                <w:rFonts w:asciiTheme="majorHAnsi" w:hAnsiTheme="majorHAnsi"/>
                <w:sz w:val="21"/>
                <w:szCs w:val="21"/>
              </w:rPr>
            </w:pPr>
            <w:r w:rsidRPr="00435D15">
              <w:rPr>
                <w:rFonts w:asciiTheme="majorHAnsi" w:hAnsiTheme="majorHAnsi"/>
                <w:sz w:val="21"/>
                <w:szCs w:val="21"/>
              </w:rPr>
              <w:t>Manage withdrawal of life-sustaining therapies</w:t>
            </w:r>
            <w:r w:rsidR="00EE1C74">
              <w:rPr>
                <w:rFonts w:asciiTheme="majorHAnsi" w:hAnsiTheme="majorHAnsi"/>
                <w:sz w:val="21"/>
                <w:szCs w:val="21"/>
              </w:rPr>
              <w:t>, a</w:t>
            </w:r>
            <w:r w:rsidRPr="00435D15">
              <w:rPr>
                <w:rFonts w:asciiTheme="majorHAnsi" w:hAnsiTheme="majorHAnsi"/>
                <w:sz w:val="21"/>
                <w:szCs w:val="21"/>
              </w:rPr>
              <w:t>ble to perform without direct supervision</w:t>
            </w:r>
          </w:p>
        </w:tc>
      </w:tr>
      <w:tr w:rsidR="00A9171B" w:rsidRPr="00435D15" w:rsidTr="004F763E">
        <w:trPr>
          <w:trHeight w:val="660"/>
        </w:trPr>
        <w:tc>
          <w:tcPr>
            <w:tcW w:w="1908"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1"/>
                <w:szCs w:val="21"/>
              </w:rPr>
            </w:pPr>
            <w:r w:rsidRPr="00435D15">
              <w:rPr>
                <w:rFonts w:asciiTheme="majorHAnsi" w:hAnsiTheme="majorHAnsi"/>
                <w:sz w:val="21"/>
                <w:szCs w:val="21"/>
              </w:rPr>
              <w:t>Care for imminently dying patients and their families</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EE1C74">
            <w:pPr>
              <w:widowControl w:val="0"/>
              <w:rPr>
                <w:rFonts w:asciiTheme="majorHAnsi" w:hAnsiTheme="majorHAnsi"/>
                <w:sz w:val="21"/>
                <w:szCs w:val="21"/>
              </w:rPr>
            </w:pPr>
            <w:r w:rsidRPr="00435D15">
              <w:rPr>
                <w:rFonts w:asciiTheme="majorHAnsi" w:hAnsiTheme="majorHAnsi"/>
                <w:sz w:val="21"/>
                <w:szCs w:val="21"/>
              </w:rPr>
              <w:t>Care for imminently dying patients and their families</w:t>
            </w:r>
            <w:r w:rsidR="00EE1C74">
              <w:rPr>
                <w:rFonts w:asciiTheme="majorHAnsi" w:hAnsiTheme="majorHAnsi"/>
                <w:sz w:val="21"/>
                <w:szCs w:val="21"/>
              </w:rPr>
              <w:t>, n</w:t>
            </w:r>
            <w:r w:rsidRPr="00435D15">
              <w:rPr>
                <w:rFonts w:asciiTheme="majorHAnsi" w:hAnsiTheme="majorHAnsi"/>
                <w:sz w:val="21"/>
                <w:szCs w:val="21"/>
              </w:rPr>
              <w:t>ot applicable to this rotation</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EE1C74">
            <w:pPr>
              <w:widowControl w:val="0"/>
              <w:rPr>
                <w:rFonts w:asciiTheme="majorHAnsi" w:hAnsiTheme="majorHAnsi"/>
                <w:sz w:val="21"/>
                <w:szCs w:val="21"/>
              </w:rPr>
            </w:pPr>
            <w:r w:rsidRPr="00435D15">
              <w:rPr>
                <w:rFonts w:asciiTheme="majorHAnsi" w:hAnsiTheme="majorHAnsi"/>
                <w:sz w:val="21"/>
                <w:szCs w:val="21"/>
              </w:rPr>
              <w:t>Care for imminently dying patients and their families</w:t>
            </w:r>
            <w:r w:rsidR="00EE1C74">
              <w:rPr>
                <w:rFonts w:asciiTheme="majorHAnsi" w:hAnsiTheme="majorHAnsi"/>
                <w:sz w:val="21"/>
                <w:szCs w:val="21"/>
              </w:rPr>
              <w:t>, n</w:t>
            </w:r>
            <w:r w:rsidRPr="00435D15">
              <w:rPr>
                <w:rFonts w:asciiTheme="majorHAnsi" w:hAnsiTheme="majorHAnsi"/>
                <w:sz w:val="21"/>
                <w:szCs w:val="21"/>
              </w:rPr>
              <w:t>ot yet able to perform without direct supervision</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EE1C74">
            <w:pPr>
              <w:widowControl w:val="0"/>
              <w:rPr>
                <w:rFonts w:asciiTheme="majorHAnsi" w:hAnsiTheme="majorHAnsi"/>
                <w:sz w:val="21"/>
                <w:szCs w:val="21"/>
              </w:rPr>
            </w:pPr>
            <w:r w:rsidRPr="00435D15">
              <w:rPr>
                <w:rFonts w:asciiTheme="majorHAnsi" w:hAnsiTheme="majorHAnsi"/>
                <w:sz w:val="21"/>
                <w:szCs w:val="21"/>
              </w:rPr>
              <w:t>Care for imminently dying patients and their families</w:t>
            </w:r>
            <w:r w:rsidR="00EE1C74">
              <w:rPr>
                <w:rFonts w:asciiTheme="majorHAnsi" w:hAnsiTheme="majorHAnsi"/>
                <w:sz w:val="21"/>
                <w:szCs w:val="21"/>
              </w:rPr>
              <w:t>, a</w:t>
            </w:r>
            <w:r w:rsidRPr="00435D15">
              <w:rPr>
                <w:rFonts w:asciiTheme="majorHAnsi" w:hAnsiTheme="majorHAnsi"/>
                <w:sz w:val="21"/>
                <w:szCs w:val="21"/>
              </w:rPr>
              <w:t>ble to perform without direct supervision</w:t>
            </w:r>
          </w:p>
        </w:tc>
      </w:tr>
      <w:tr w:rsidR="00A9171B" w:rsidRPr="00435D15" w:rsidTr="004F763E">
        <w:trPr>
          <w:trHeight w:val="660"/>
        </w:trPr>
        <w:tc>
          <w:tcPr>
            <w:tcW w:w="1908" w:type="dxa"/>
            <w:tcBorders>
              <w:top w:val="nil"/>
              <w:left w:val="nil"/>
              <w:bottom w:val="nil"/>
              <w:right w:val="nil"/>
            </w:tcBorders>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1"/>
                <w:szCs w:val="21"/>
              </w:rPr>
            </w:pPr>
            <w:r w:rsidRPr="00435D15">
              <w:rPr>
                <w:rFonts w:asciiTheme="majorHAnsi" w:hAnsiTheme="majorHAnsi"/>
                <w:sz w:val="21"/>
                <w:szCs w:val="21"/>
              </w:rPr>
              <w:t>Address requests for hastened death</w:t>
            </w:r>
          </w:p>
        </w:tc>
        <w:tc>
          <w:tcPr>
            <w:tcW w:w="2483" w:type="dxa"/>
            <w:tcBorders>
              <w:top w:val="nil"/>
              <w:left w:val="nil"/>
              <w:bottom w:val="nil"/>
              <w:right w:val="nil"/>
            </w:tcBorders>
            <w:tcMar>
              <w:top w:w="40" w:type="dxa"/>
              <w:left w:w="40" w:type="dxa"/>
              <w:bottom w:w="40" w:type="dxa"/>
              <w:right w:w="40" w:type="dxa"/>
            </w:tcMar>
          </w:tcPr>
          <w:p w:rsidR="00A9171B" w:rsidRPr="00435D15" w:rsidRDefault="00A9171B" w:rsidP="007048B3">
            <w:pPr>
              <w:widowControl w:val="0"/>
              <w:spacing w:after="460"/>
              <w:rPr>
                <w:rFonts w:asciiTheme="majorHAnsi" w:hAnsiTheme="majorHAnsi"/>
                <w:sz w:val="21"/>
                <w:szCs w:val="21"/>
              </w:rPr>
            </w:pPr>
            <w:r w:rsidRPr="00435D15">
              <w:rPr>
                <w:rFonts w:asciiTheme="majorHAnsi" w:hAnsiTheme="majorHAnsi"/>
                <w:sz w:val="21"/>
                <w:szCs w:val="21"/>
              </w:rPr>
              <w:t>Address requests for hastened death</w:t>
            </w:r>
            <w:r w:rsidR="007048B3">
              <w:rPr>
                <w:rFonts w:asciiTheme="majorHAnsi" w:hAnsiTheme="majorHAnsi"/>
                <w:sz w:val="21"/>
                <w:szCs w:val="21"/>
              </w:rPr>
              <w:t>, n</w:t>
            </w:r>
            <w:r w:rsidRPr="00435D15">
              <w:rPr>
                <w:rFonts w:asciiTheme="majorHAnsi" w:hAnsiTheme="majorHAnsi"/>
                <w:sz w:val="21"/>
                <w:szCs w:val="21"/>
              </w:rPr>
              <w:t>ot applicable to this rotation</w:t>
            </w:r>
          </w:p>
        </w:tc>
        <w:tc>
          <w:tcPr>
            <w:tcW w:w="2483" w:type="dxa"/>
            <w:tcBorders>
              <w:top w:val="nil"/>
              <w:left w:val="nil"/>
              <w:bottom w:val="nil"/>
              <w:right w:val="nil"/>
            </w:tcBorders>
            <w:tcMar>
              <w:top w:w="40" w:type="dxa"/>
              <w:left w:w="40" w:type="dxa"/>
              <w:bottom w:w="40" w:type="dxa"/>
              <w:right w:w="40" w:type="dxa"/>
            </w:tcMar>
          </w:tcPr>
          <w:p w:rsidR="00A9171B" w:rsidRPr="00435D15" w:rsidRDefault="00A9171B" w:rsidP="007048B3">
            <w:pPr>
              <w:widowControl w:val="0"/>
              <w:rPr>
                <w:rFonts w:asciiTheme="majorHAnsi" w:hAnsiTheme="majorHAnsi"/>
                <w:sz w:val="21"/>
                <w:szCs w:val="21"/>
              </w:rPr>
            </w:pPr>
            <w:r w:rsidRPr="00435D15">
              <w:rPr>
                <w:rFonts w:asciiTheme="majorHAnsi" w:hAnsiTheme="majorHAnsi"/>
                <w:sz w:val="21"/>
                <w:szCs w:val="21"/>
              </w:rPr>
              <w:t>Address requests for hastened death</w:t>
            </w:r>
            <w:r w:rsidR="007048B3">
              <w:rPr>
                <w:rFonts w:asciiTheme="majorHAnsi" w:hAnsiTheme="majorHAnsi"/>
                <w:sz w:val="21"/>
                <w:szCs w:val="21"/>
              </w:rPr>
              <w:t>, n</w:t>
            </w:r>
            <w:r w:rsidRPr="00435D15">
              <w:rPr>
                <w:rFonts w:asciiTheme="majorHAnsi" w:hAnsiTheme="majorHAnsi"/>
                <w:sz w:val="21"/>
                <w:szCs w:val="21"/>
              </w:rPr>
              <w:t>ot yet able to perform without direct supervision</w:t>
            </w:r>
          </w:p>
        </w:tc>
        <w:tc>
          <w:tcPr>
            <w:tcW w:w="2483" w:type="dxa"/>
            <w:tcBorders>
              <w:top w:val="nil"/>
              <w:left w:val="nil"/>
              <w:bottom w:val="nil"/>
              <w:right w:val="nil"/>
            </w:tcBorders>
            <w:tcMar>
              <w:top w:w="40" w:type="dxa"/>
              <w:left w:w="40" w:type="dxa"/>
              <w:bottom w:w="40" w:type="dxa"/>
              <w:right w:w="40" w:type="dxa"/>
            </w:tcMar>
          </w:tcPr>
          <w:p w:rsidR="00A9171B" w:rsidRPr="00435D15" w:rsidRDefault="00A9171B" w:rsidP="007048B3">
            <w:pPr>
              <w:widowControl w:val="0"/>
              <w:rPr>
                <w:rFonts w:asciiTheme="majorHAnsi" w:hAnsiTheme="majorHAnsi"/>
                <w:sz w:val="21"/>
                <w:szCs w:val="21"/>
              </w:rPr>
            </w:pPr>
            <w:r w:rsidRPr="00435D15">
              <w:rPr>
                <w:rFonts w:asciiTheme="majorHAnsi" w:hAnsiTheme="majorHAnsi"/>
                <w:sz w:val="21"/>
                <w:szCs w:val="21"/>
              </w:rPr>
              <w:t>Address requests for hastened death</w:t>
            </w:r>
            <w:r w:rsidR="007048B3">
              <w:rPr>
                <w:rFonts w:asciiTheme="majorHAnsi" w:hAnsiTheme="majorHAnsi"/>
                <w:sz w:val="21"/>
                <w:szCs w:val="21"/>
              </w:rPr>
              <w:t>, a</w:t>
            </w:r>
            <w:r w:rsidRPr="00435D15">
              <w:rPr>
                <w:rFonts w:asciiTheme="majorHAnsi" w:hAnsiTheme="majorHAnsi"/>
                <w:sz w:val="21"/>
                <w:szCs w:val="21"/>
              </w:rPr>
              <w:t>ble to perform without direct supervision</w:t>
            </w:r>
          </w:p>
        </w:tc>
      </w:tr>
      <w:tr w:rsidR="00A9171B" w:rsidRPr="00435D15" w:rsidTr="004F763E">
        <w:trPr>
          <w:trHeight w:val="900"/>
        </w:trPr>
        <w:tc>
          <w:tcPr>
            <w:tcW w:w="1908"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1"/>
                <w:szCs w:val="21"/>
              </w:rPr>
            </w:pPr>
            <w:r w:rsidRPr="00435D15">
              <w:rPr>
                <w:rFonts w:asciiTheme="majorHAnsi" w:hAnsiTheme="majorHAnsi"/>
                <w:sz w:val="21"/>
                <w:szCs w:val="21"/>
              </w:rPr>
              <w:t>Support patients and families in the psychosocial domain</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048B3">
            <w:pPr>
              <w:widowControl w:val="0"/>
              <w:spacing w:after="460"/>
              <w:rPr>
                <w:rFonts w:asciiTheme="majorHAnsi" w:hAnsiTheme="majorHAnsi"/>
                <w:sz w:val="21"/>
                <w:szCs w:val="21"/>
              </w:rPr>
            </w:pPr>
            <w:r w:rsidRPr="00435D15">
              <w:rPr>
                <w:rFonts w:asciiTheme="majorHAnsi" w:hAnsiTheme="majorHAnsi"/>
                <w:sz w:val="21"/>
                <w:szCs w:val="21"/>
              </w:rPr>
              <w:t>Support patients and families in the psychosocial domain</w:t>
            </w:r>
            <w:r w:rsidR="007048B3">
              <w:rPr>
                <w:rFonts w:asciiTheme="majorHAnsi" w:hAnsiTheme="majorHAnsi"/>
                <w:sz w:val="21"/>
                <w:szCs w:val="21"/>
              </w:rPr>
              <w:t>, no</w:t>
            </w:r>
            <w:r w:rsidRPr="00435D15">
              <w:rPr>
                <w:rFonts w:asciiTheme="majorHAnsi" w:hAnsiTheme="majorHAnsi"/>
                <w:sz w:val="21"/>
                <w:szCs w:val="21"/>
              </w:rPr>
              <w:t>t applicable to this rotation</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048B3">
            <w:pPr>
              <w:widowControl w:val="0"/>
              <w:rPr>
                <w:rFonts w:asciiTheme="majorHAnsi" w:hAnsiTheme="majorHAnsi"/>
                <w:sz w:val="21"/>
                <w:szCs w:val="21"/>
              </w:rPr>
            </w:pPr>
            <w:r w:rsidRPr="00435D15">
              <w:rPr>
                <w:rFonts w:asciiTheme="majorHAnsi" w:hAnsiTheme="majorHAnsi"/>
                <w:sz w:val="21"/>
                <w:szCs w:val="21"/>
              </w:rPr>
              <w:t>Support patients and families in the psychosocial domain</w:t>
            </w:r>
            <w:r w:rsidR="007048B3">
              <w:rPr>
                <w:rFonts w:asciiTheme="majorHAnsi" w:hAnsiTheme="majorHAnsi"/>
                <w:sz w:val="21"/>
                <w:szCs w:val="21"/>
              </w:rPr>
              <w:t>, n</w:t>
            </w:r>
            <w:r w:rsidRPr="00435D15">
              <w:rPr>
                <w:rFonts w:asciiTheme="majorHAnsi" w:hAnsiTheme="majorHAnsi"/>
                <w:sz w:val="21"/>
                <w:szCs w:val="21"/>
              </w:rPr>
              <w:t>ot yet able to perform without direct supervision</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048B3">
            <w:pPr>
              <w:widowControl w:val="0"/>
              <w:spacing w:after="460"/>
              <w:rPr>
                <w:rFonts w:asciiTheme="majorHAnsi" w:hAnsiTheme="majorHAnsi"/>
                <w:sz w:val="21"/>
                <w:szCs w:val="21"/>
              </w:rPr>
            </w:pPr>
            <w:r w:rsidRPr="00435D15">
              <w:rPr>
                <w:rFonts w:asciiTheme="majorHAnsi" w:hAnsiTheme="majorHAnsi"/>
                <w:sz w:val="21"/>
                <w:szCs w:val="21"/>
              </w:rPr>
              <w:t>Support patients and families in the psychosocial domain</w:t>
            </w:r>
            <w:r w:rsidR="007048B3">
              <w:rPr>
                <w:rFonts w:asciiTheme="majorHAnsi" w:hAnsiTheme="majorHAnsi"/>
                <w:sz w:val="21"/>
                <w:szCs w:val="21"/>
              </w:rPr>
              <w:t>, a</w:t>
            </w:r>
            <w:r w:rsidRPr="00435D15">
              <w:rPr>
                <w:rFonts w:asciiTheme="majorHAnsi" w:hAnsiTheme="majorHAnsi"/>
                <w:sz w:val="21"/>
                <w:szCs w:val="21"/>
              </w:rPr>
              <w:t>ble to perform without direct supervision</w:t>
            </w:r>
          </w:p>
        </w:tc>
      </w:tr>
      <w:tr w:rsidR="00A9171B" w:rsidRPr="00435D15" w:rsidTr="004F763E">
        <w:trPr>
          <w:trHeight w:val="900"/>
        </w:trPr>
        <w:tc>
          <w:tcPr>
            <w:tcW w:w="1908" w:type="dxa"/>
            <w:tcBorders>
              <w:top w:val="nil"/>
              <w:left w:val="nil"/>
              <w:bottom w:val="nil"/>
              <w:right w:val="nil"/>
            </w:tcBorders>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1"/>
                <w:szCs w:val="21"/>
              </w:rPr>
            </w:pPr>
            <w:r w:rsidRPr="00435D15">
              <w:rPr>
                <w:rFonts w:asciiTheme="majorHAnsi" w:hAnsiTheme="majorHAnsi"/>
                <w:sz w:val="21"/>
                <w:szCs w:val="21"/>
              </w:rPr>
              <w:t>Support patients and families in the spiritual and existential domain</w:t>
            </w:r>
          </w:p>
        </w:tc>
        <w:tc>
          <w:tcPr>
            <w:tcW w:w="2483" w:type="dxa"/>
            <w:tcBorders>
              <w:top w:val="nil"/>
              <w:left w:val="nil"/>
              <w:bottom w:val="nil"/>
              <w:right w:val="nil"/>
            </w:tcBorders>
            <w:tcMar>
              <w:top w:w="40" w:type="dxa"/>
              <w:left w:w="40" w:type="dxa"/>
              <w:bottom w:w="40" w:type="dxa"/>
              <w:right w:w="40" w:type="dxa"/>
            </w:tcMar>
          </w:tcPr>
          <w:p w:rsidR="00A9171B" w:rsidRPr="00435D15" w:rsidRDefault="00A9171B" w:rsidP="007048B3">
            <w:pPr>
              <w:widowControl w:val="0"/>
              <w:spacing w:after="460"/>
              <w:rPr>
                <w:rFonts w:asciiTheme="majorHAnsi" w:hAnsiTheme="majorHAnsi"/>
                <w:sz w:val="21"/>
                <w:szCs w:val="21"/>
              </w:rPr>
            </w:pPr>
            <w:r w:rsidRPr="00435D15">
              <w:rPr>
                <w:rFonts w:asciiTheme="majorHAnsi" w:hAnsiTheme="majorHAnsi"/>
                <w:sz w:val="21"/>
                <w:szCs w:val="21"/>
              </w:rPr>
              <w:t>Support patients and families in the spiritual and existential domain</w:t>
            </w:r>
            <w:r w:rsidR="007048B3">
              <w:rPr>
                <w:rFonts w:asciiTheme="majorHAnsi" w:hAnsiTheme="majorHAnsi"/>
                <w:sz w:val="21"/>
                <w:szCs w:val="21"/>
              </w:rPr>
              <w:t>, n</w:t>
            </w:r>
            <w:r w:rsidRPr="00435D15">
              <w:rPr>
                <w:rFonts w:asciiTheme="majorHAnsi" w:hAnsiTheme="majorHAnsi"/>
                <w:sz w:val="21"/>
                <w:szCs w:val="21"/>
              </w:rPr>
              <w:t>ot applicable to this rotation</w:t>
            </w:r>
          </w:p>
        </w:tc>
        <w:tc>
          <w:tcPr>
            <w:tcW w:w="2483" w:type="dxa"/>
            <w:tcBorders>
              <w:top w:val="nil"/>
              <w:left w:val="nil"/>
              <w:bottom w:val="nil"/>
              <w:right w:val="nil"/>
            </w:tcBorders>
            <w:tcMar>
              <w:top w:w="40" w:type="dxa"/>
              <w:left w:w="40" w:type="dxa"/>
              <w:bottom w:w="40" w:type="dxa"/>
              <w:right w:w="40" w:type="dxa"/>
            </w:tcMar>
          </w:tcPr>
          <w:p w:rsidR="00A9171B" w:rsidRDefault="00A9171B" w:rsidP="007048B3">
            <w:pPr>
              <w:widowControl w:val="0"/>
              <w:spacing w:after="240"/>
              <w:rPr>
                <w:rFonts w:asciiTheme="majorHAnsi" w:hAnsiTheme="majorHAnsi"/>
                <w:sz w:val="21"/>
                <w:szCs w:val="21"/>
              </w:rPr>
            </w:pPr>
            <w:r w:rsidRPr="00435D15">
              <w:rPr>
                <w:rFonts w:asciiTheme="majorHAnsi" w:hAnsiTheme="majorHAnsi"/>
                <w:sz w:val="21"/>
                <w:szCs w:val="21"/>
              </w:rPr>
              <w:t>Support patients and families in the spiritual and existential domain</w:t>
            </w:r>
            <w:r w:rsidR="007048B3">
              <w:rPr>
                <w:rFonts w:asciiTheme="majorHAnsi" w:hAnsiTheme="majorHAnsi"/>
                <w:sz w:val="21"/>
                <w:szCs w:val="21"/>
              </w:rPr>
              <w:t>, n</w:t>
            </w:r>
            <w:r w:rsidRPr="00435D15">
              <w:rPr>
                <w:rFonts w:asciiTheme="majorHAnsi" w:hAnsiTheme="majorHAnsi"/>
                <w:sz w:val="21"/>
                <w:szCs w:val="21"/>
              </w:rPr>
              <w:t>ot yet able to perform without direct supervision</w:t>
            </w:r>
          </w:p>
          <w:p w:rsidR="007048B3" w:rsidRPr="00435D15" w:rsidRDefault="007048B3" w:rsidP="007048B3">
            <w:pPr>
              <w:widowControl w:val="0"/>
              <w:spacing w:after="240"/>
              <w:rPr>
                <w:rFonts w:asciiTheme="majorHAnsi" w:hAnsiTheme="majorHAnsi"/>
                <w:sz w:val="21"/>
                <w:szCs w:val="21"/>
              </w:rPr>
            </w:pPr>
          </w:p>
        </w:tc>
        <w:tc>
          <w:tcPr>
            <w:tcW w:w="2483" w:type="dxa"/>
            <w:tcBorders>
              <w:top w:val="nil"/>
              <w:left w:val="nil"/>
              <w:bottom w:val="nil"/>
              <w:right w:val="nil"/>
            </w:tcBorders>
            <w:tcMar>
              <w:top w:w="40" w:type="dxa"/>
              <w:left w:w="40" w:type="dxa"/>
              <w:bottom w:w="40" w:type="dxa"/>
              <w:right w:w="40" w:type="dxa"/>
            </w:tcMar>
          </w:tcPr>
          <w:p w:rsidR="00A9171B" w:rsidRPr="00435D15" w:rsidRDefault="00A9171B" w:rsidP="007048B3">
            <w:pPr>
              <w:widowControl w:val="0"/>
              <w:rPr>
                <w:rFonts w:asciiTheme="majorHAnsi" w:hAnsiTheme="majorHAnsi"/>
                <w:sz w:val="21"/>
                <w:szCs w:val="21"/>
              </w:rPr>
            </w:pPr>
            <w:r w:rsidRPr="00435D15">
              <w:rPr>
                <w:rFonts w:asciiTheme="majorHAnsi" w:hAnsiTheme="majorHAnsi"/>
                <w:sz w:val="21"/>
                <w:szCs w:val="21"/>
              </w:rPr>
              <w:t>Support patients and families in the spiritual and existential domain</w:t>
            </w:r>
            <w:r w:rsidR="007048B3">
              <w:rPr>
                <w:rFonts w:asciiTheme="majorHAnsi" w:hAnsiTheme="majorHAnsi"/>
                <w:sz w:val="21"/>
                <w:szCs w:val="21"/>
              </w:rPr>
              <w:t>, a</w:t>
            </w:r>
            <w:r w:rsidRPr="00435D15">
              <w:rPr>
                <w:rFonts w:asciiTheme="majorHAnsi" w:hAnsiTheme="majorHAnsi"/>
                <w:sz w:val="21"/>
                <w:szCs w:val="21"/>
              </w:rPr>
              <w:t>ble to perform without direct supervision</w:t>
            </w:r>
          </w:p>
        </w:tc>
      </w:tr>
      <w:tr w:rsidR="00A9171B" w:rsidRPr="00435D15" w:rsidTr="004F763E">
        <w:trPr>
          <w:trHeight w:val="660"/>
        </w:trPr>
        <w:tc>
          <w:tcPr>
            <w:tcW w:w="1908"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1"/>
                <w:szCs w:val="21"/>
              </w:rPr>
            </w:pPr>
            <w:r w:rsidRPr="00435D15">
              <w:rPr>
                <w:rFonts w:asciiTheme="majorHAnsi" w:hAnsiTheme="majorHAnsi"/>
                <w:sz w:val="21"/>
                <w:szCs w:val="21"/>
              </w:rPr>
              <w:t>Promote self-care and resilience</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048B3">
            <w:pPr>
              <w:widowControl w:val="0"/>
              <w:spacing w:after="460"/>
              <w:rPr>
                <w:rFonts w:asciiTheme="majorHAnsi" w:hAnsiTheme="majorHAnsi"/>
                <w:sz w:val="21"/>
                <w:szCs w:val="21"/>
              </w:rPr>
            </w:pPr>
            <w:r w:rsidRPr="00435D15">
              <w:rPr>
                <w:rFonts w:asciiTheme="majorHAnsi" w:hAnsiTheme="majorHAnsi"/>
                <w:sz w:val="21"/>
                <w:szCs w:val="21"/>
              </w:rPr>
              <w:t>Promote self-care and resilience</w:t>
            </w:r>
            <w:r w:rsidR="007048B3">
              <w:rPr>
                <w:rFonts w:asciiTheme="majorHAnsi" w:hAnsiTheme="majorHAnsi"/>
                <w:sz w:val="21"/>
                <w:szCs w:val="21"/>
              </w:rPr>
              <w:t>, n</w:t>
            </w:r>
            <w:r w:rsidRPr="00435D15">
              <w:rPr>
                <w:rFonts w:asciiTheme="majorHAnsi" w:hAnsiTheme="majorHAnsi"/>
                <w:sz w:val="21"/>
                <w:szCs w:val="21"/>
              </w:rPr>
              <w:t>ot applicable to this rotation</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048B3">
            <w:pPr>
              <w:widowControl w:val="0"/>
              <w:rPr>
                <w:rFonts w:asciiTheme="majorHAnsi" w:hAnsiTheme="majorHAnsi"/>
                <w:sz w:val="21"/>
                <w:szCs w:val="21"/>
              </w:rPr>
            </w:pPr>
            <w:r w:rsidRPr="00435D15">
              <w:rPr>
                <w:rFonts w:asciiTheme="majorHAnsi" w:hAnsiTheme="majorHAnsi"/>
                <w:sz w:val="21"/>
                <w:szCs w:val="21"/>
              </w:rPr>
              <w:t>Promote self-care and resilience</w:t>
            </w:r>
            <w:r w:rsidR="007048B3">
              <w:rPr>
                <w:rFonts w:asciiTheme="majorHAnsi" w:hAnsiTheme="majorHAnsi"/>
                <w:sz w:val="21"/>
                <w:szCs w:val="21"/>
              </w:rPr>
              <w:t>, n</w:t>
            </w:r>
            <w:r w:rsidRPr="00435D15">
              <w:rPr>
                <w:rFonts w:asciiTheme="majorHAnsi" w:hAnsiTheme="majorHAnsi"/>
                <w:sz w:val="21"/>
                <w:szCs w:val="21"/>
              </w:rPr>
              <w:t>ot yet able to perform without direct supervision</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048B3">
            <w:pPr>
              <w:widowControl w:val="0"/>
              <w:spacing w:after="460"/>
              <w:rPr>
                <w:rFonts w:asciiTheme="majorHAnsi" w:hAnsiTheme="majorHAnsi"/>
                <w:sz w:val="21"/>
                <w:szCs w:val="21"/>
              </w:rPr>
            </w:pPr>
            <w:r w:rsidRPr="00435D15">
              <w:rPr>
                <w:rFonts w:asciiTheme="majorHAnsi" w:hAnsiTheme="majorHAnsi"/>
                <w:sz w:val="21"/>
                <w:szCs w:val="21"/>
              </w:rPr>
              <w:t>Promote self-care and resilience</w:t>
            </w:r>
            <w:r w:rsidR="007048B3">
              <w:rPr>
                <w:rFonts w:asciiTheme="majorHAnsi" w:hAnsiTheme="majorHAnsi"/>
                <w:sz w:val="21"/>
                <w:szCs w:val="21"/>
              </w:rPr>
              <w:t>, a</w:t>
            </w:r>
            <w:r w:rsidRPr="00435D15">
              <w:rPr>
                <w:rFonts w:asciiTheme="majorHAnsi" w:hAnsiTheme="majorHAnsi"/>
                <w:sz w:val="21"/>
                <w:szCs w:val="21"/>
              </w:rPr>
              <w:t>ble to perform without direct supervision</w:t>
            </w:r>
          </w:p>
        </w:tc>
      </w:tr>
      <w:tr w:rsidR="00A9171B" w:rsidRPr="00435D15" w:rsidTr="004F763E">
        <w:trPr>
          <w:trHeight w:val="660"/>
        </w:trPr>
        <w:tc>
          <w:tcPr>
            <w:tcW w:w="1908" w:type="dxa"/>
            <w:tcBorders>
              <w:top w:val="nil"/>
              <w:left w:val="nil"/>
              <w:bottom w:val="nil"/>
              <w:right w:val="nil"/>
            </w:tcBorders>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1"/>
                <w:szCs w:val="21"/>
              </w:rPr>
            </w:pPr>
            <w:r w:rsidRPr="00435D15">
              <w:rPr>
                <w:rFonts w:asciiTheme="majorHAnsi" w:hAnsiTheme="majorHAnsi"/>
                <w:sz w:val="21"/>
                <w:szCs w:val="21"/>
              </w:rPr>
              <w:t>Facilitate transitions across the HPM continuum of care</w:t>
            </w:r>
          </w:p>
        </w:tc>
        <w:tc>
          <w:tcPr>
            <w:tcW w:w="2483" w:type="dxa"/>
            <w:tcBorders>
              <w:top w:val="nil"/>
              <w:left w:val="nil"/>
              <w:bottom w:val="nil"/>
              <w:right w:val="nil"/>
            </w:tcBorders>
            <w:tcMar>
              <w:top w:w="40" w:type="dxa"/>
              <w:left w:w="40" w:type="dxa"/>
              <w:bottom w:w="40" w:type="dxa"/>
              <w:right w:w="40" w:type="dxa"/>
            </w:tcMar>
          </w:tcPr>
          <w:p w:rsidR="00A9171B" w:rsidRPr="00435D15" w:rsidRDefault="00A9171B" w:rsidP="007048B3">
            <w:pPr>
              <w:widowControl w:val="0"/>
              <w:spacing w:after="460"/>
              <w:rPr>
                <w:rFonts w:asciiTheme="majorHAnsi" w:hAnsiTheme="majorHAnsi"/>
                <w:sz w:val="21"/>
                <w:szCs w:val="21"/>
              </w:rPr>
            </w:pPr>
            <w:r w:rsidRPr="00435D15">
              <w:rPr>
                <w:rFonts w:asciiTheme="majorHAnsi" w:hAnsiTheme="majorHAnsi"/>
                <w:sz w:val="21"/>
                <w:szCs w:val="21"/>
              </w:rPr>
              <w:t>Facilitate transitions across the HPM continuum of care</w:t>
            </w:r>
            <w:r w:rsidR="007048B3">
              <w:rPr>
                <w:rFonts w:asciiTheme="majorHAnsi" w:hAnsiTheme="majorHAnsi"/>
                <w:sz w:val="21"/>
                <w:szCs w:val="21"/>
              </w:rPr>
              <w:t>, n</w:t>
            </w:r>
            <w:r w:rsidRPr="00435D15">
              <w:rPr>
                <w:rFonts w:asciiTheme="majorHAnsi" w:hAnsiTheme="majorHAnsi"/>
                <w:sz w:val="21"/>
                <w:szCs w:val="21"/>
              </w:rPr>
              <w:t>ot applicable to this rotation</w:t>
            </w:r>
          </w:p>
        </w:tc>
        <w:tc>
          <w:tcPr>
            <w:tcW w:w="2483" w:type="dxa"/>
            <w:tcBorders>
              <w:top w:val="nil"/>
              <w:left w:val="nil"/>
              <w:bottom w:val="nil"/>
              <w:right w:val="nil"/>
            </w:tcBorders>
            <w:tcMar>
              <w:top w:w="40" w:type="dxa"/>
              <w:left w:w="40" w:type="dxa"/>
              <w:bottom w:w="40" w:type="dxa"/>
              <w:right w:w="40" w:type="dxa"/>
            </w:tcMar>
          </w:tcPr>
          <w:p w:rsidR="00A9171B" w:rsidRPr="00435D15" w:rsidRDefault="00A9171B" w:rsidP="007048B3">
            <w:pPr>
              <w:widowControl w:val="0"/>
              <w:rPr>
                <w:rFonts w:asciiTheme="majorHAnsi" w:hAnsiTheme="majorHAnsi"/>
                <w:sz w:val="21"/>
                <w:szCs w:val="21"/>
              </w:rPr>
            </w:pPr>
            <w:r w:rsidRPr="00435D15">
              <w:rPr>
                <w:rFonts w:asciiTheme="majorHAnsi" w:hAnsiTheme="majorHAnsi"/>
                <w:sz w:val="21"/>
                <w:szCs w:val="21"/>
              </w:rPr>
              <w:t>Facilitate transitions ac</w:t>
            </w:r>
            <w:r w:rsidR="007048B3">
              <w:rPr>
                <w:rFonts w:asciiTheme="majorHAnsi" w:hAnsiTheme="majorHAnsi"/>
                <w:sz w:val="21"/>
                <w:szCs w:val="21"/>
              </w:rPr>
              <w:t>ross the HPM continuum of care, n</w:t>
            </w:r>
            <w:r w:rsidRPr="00435D15">
              <w:rPr>
                <w:rFonts w:asciiTheme="majorHAnsi" w:hAnsiTheme="majorHAnsi"/>
                <w:sz w:val="21"/>
                <w:szCs w:val="21"/>
              </w:rPr>
              <w:t>ot yet able to perform without direct supervision</w:t>
            </w:r>
          </w:p>
        </w:tc>
        <w:tc>
          <w:tcPr>
            <w:tcW w:w="2483" w:type="dxa"/>
            <w:tcBorders>
              <w:top w:val="nil"/>
              <w:left w:val="nil"/>
              <w:bottom w:val="nil"/>
              <w:right w:val="nil"/>
            </w:tcBorders>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1"/>
                <w:szCs w:val="21"/>
              </w:rPr>
            </w:pPr>
            <w:r w:rsidRPr="00435D15">
              <w:rPr>
                <w:rFonts w:asciiTheme="majorHAnsi" w:hAnsiTheme="majorHAnsi"/>
                <w:sz w:val="21"/>
                <w:szCs w:val="21"/>
              </w:rPr>
              <w:t>Facilitate transitions ac</w:t>
            </w:r>
            <w:r w:rsidR="007048B3">
              <w:rPr>
                <w:rFonts w:asciiTheme="majorHAnsi" w:hAnsiTheme="majorHAnsi"/>
                <w:sz w:val="21"/>
                <w:szCs w:val="21"/>
              </w:rPr>
              <w:t>ross the HPM continuum of care, a</w:t>
            </w:r>
            <w:r w:rsidRPr="00435D15">
              <w:rPr>
                <w:rFonts w:asciiTheme="majorHAnsi" w:hAnsiTheme="majorHAnsi"/>
                <w:sz w:val="21"/>
                <w:szCs w:val="21"/>
              </w:rPr>
              <w:t>ble to perform without direct supervision</w:t>
            </w:r>
          </w:p>
        </w:tc>
      </w:tr>
      <w:tr w:rsidR="00A9171B" w:rsidRPr="00435D15" w:rsidTr="004F763E">
        <w:trPr>
          <w:trHeight w:val="660"/>
        </w:trPr>
        <w:tc>
          <w:tcPr>
            <w:tcW w:w="1908"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4F763E" w:rsidP="00663681">
            <w:pPr>
              <w:widowControl w:val="0"/>
              <w:spacing w:after="460"/>
              <w:rPr>
                <w:rFonts w:asciiTheme="majorHAnsi" w:hAnsiTheme="majorHAnsi"/>
                <w:sz w:val="21"/>
                <w:szCs w:val="21"/>
              </w:rPr>
            </w:pPr>
            <w:r w:rsidRPr="00435D15">
              <w:rPr>
                <w:rFonts w:asciiTheme="majorHAnsi" w:hAnsiTheme="majorHAnsi"/>
                <w:sz w:val="21"/>
                <w:szCs w:val="21"/>
              </w:rPr>
              <w:lastRenderedPageBreak/>
              <w:t>Fulfil</w:t>
            </w:r>
            <w:r w:rsidR="00A9171B" w:rsidRPr="00435D15">
              <w:rPr>
                <w:rFonts w:asciiTheme="majorHAnsi" w:hAnsiTheme="majorHAnsi"/>
                <w:sz w:val="21"/>
                <w:szCs w:val="21"/>
              </w:rPr>
              <w:t xml:space="preserve"> the role of a Hospice Medical Director</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4F763E" w:rsidP="007048B3">
            <w:pPr>
              <w:widowControl w:val="0"/>
              <w:spacing w:after="460"/>
              <w:rPr>
                <w:rFonts w:asciiTheme="majorHAnsi" w:hAnsiTheme="majorHAnsi"/>
                <w:sz w:val="21"/>
                <w:szCs w:val="21"/>
              </w:rPr>
            </w:pPr>
            <w:r w:rsidRPr="00435D15">
              <w:rPr>
                <w:rFonts w:asciiTheme="majorHAnsi" w:hAnsiTheme="majorHAnsi"/>
                <w:sz w:val="21"/>
                <w:szCs w:val="21"/>
              </w:rPr>
              <w:t>Fulfil</w:t>
            </w:r>
            <w:r w:rsidR="00A9171B" w:rsidRPr="00435D15">
              <w:rPr>
                <w:rFonts w:asciiTheme="majorHAnsi" w:hAnsiTheme="majorHAnsi"/>
                <w:sz w:val="21"/>
                <w:szCs w:val="21"/>
              </w:rPr>
              <w:t xml:space="preserve"> the role of a Hospice Medical Director</w:t>
            </w:r>
            <w:r w:rsidR="007048B3">
              <w:rPr>
                <w:rFonts w:asciiTheme="majorHAnsi" w:hAnsiTheme="majorHAnsi"/>
                <w:sz w:val="21"/>
                <w:szCs w:val="21"/>
              </w:rPr>
              <w:t>, n</w:t>
            </w:r>
            <w:r w:rsidR="00A9171B" w:rsidRPr="00435D15">
              <w:rPr>
                <w:rFonts w:asciiTheme="majorHAnsi" w:hAnsiTheme="majorHAnsi"/>
                <w:sz w:val="21"/>
                <w:szCs w:val="21"/>
              </w:rPr>
              <w:t>ot applicable to this rotation</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4F763E" w:rsidP="007048B3">
            <w:pPr>
              <w:widowControl w:val="0"/>
              <w:rPr>
                <w:rFonts w:asciiTheme="majorHAnsi" w:hAnsiTheme="majorHAnsi"/>
                <w:sz w:val="21"/>
                <w:szCs w:val="21"/>
              </w:rPr>
            </w:pPr>
            <w:r w:rsidRPr="00435D15">
              <w:rPr>
                <w:rFonts w:asciiTheme="majorHAnsi" w:hAnsiTheme="majorHAnsi"/>
                <w:sz w:val="21"/>
                <w:szCs w:val="21"/>
              </w:rPr>
              <w:t>Fulfil</w:t>
            </w:r>
            <w:r w:rsidR="00A9171B" w:rsidRPr="00435D15">
              <w:rPr>
                <w:rFonts w:asciiTheme="majorHAnsi" w:hAnsiTheme="majorHAnsi"/>
                <w:sz w:val="21"/>
                <w:szCs w:val="21"/>
              </w:rPr>
              <w:t xml:space="preserve"> the role of a Hospice Medical Director</w:t>
            </w:r>
            <w:r w:rsidR="007048B3">
              <w:rPr>
                <w:rFonts w:asciiTheme="majorHAnsi" w:hAnsiTheme="majorHAnsi"/>
                <w:sz w:val="21"/>
                <w:szCs w:val="21"/>
              </w:rPr>
              <w:t>, n</w:t>
            </w:r>
            <w:r w:rsidR="00A9171B" w:rsidRPr="00435D15">
              <w:rPr>
                <w:rFonts w:asciiTheme="majorHAnsi" w:hAnsiTheme="majorHAnsi"/>
                <w:sz w:val="21"/>
                <w:szCs w:val="21"/>
              </w:rPr>
              <w:t xml:space="preserve">ot yet able to perform without direct </w:t>
            </w:r>
            <w:r w:rsidRPr="00435D15">
              <w:rPr>
                <w:rFonts w:asciiTheme="majorHAnsi" w:hAnsiTheme="majorHAnsi"/>
                <w:sz w:val="21"/>
                <w:szCs w:val="21"/>
              </w:rPr>
              <w:t>supervision</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4F763E" w:rsidP="007048B3">
            <w:pPr>
              <w:widowControl w:val="0"/>
              <w:rPr>
                <w:rFonts w:asciiTheme="majorHAnsi" w:hAnsiTheme="majorHAnsi"/>
                <w:sz w:val="21"/>
                <w:szCs w:val="21"/>
              </w:rPr>
            </w:pPr>
            <w:r w:rsidRPr="00435D15">
              <w:rPr>
                <w:rFonts w:asciiTheme="majorHAnsi" w:hAnsiTheme="majorHAnsi"/>
                <w:sz w:val="21"/>
                <w:szCs w:val="21"/>
              </w:rPr>
              <w:t>Fulfil</w:t>
            </w:r>
            <w:r w:rsidR="00A9171B" w:rsidRPr="00435D15">
              <w:rPr>
                <w:rFonts w:asciiTheme="majorHAnsi" w:hAnsiTheme="majorHAnsi"/>
                <w:sz w:val="21"/>
                <w:szCs w:val="21"/>
              </w:rPr>
              <w:t xml:space="preserve"> the role of a Hospice Medical Director</w:t>
            </w:r>
            <w:r w:rsidR="007048B3">
              <w:rPr>
                <w:rFonts w:asciiTheme="majorHAnsi" w:hAnsiTheme="majorHAnsi"/>
                <w:sz w:val="21"/>
                <w:szCs w:val="21"/>
              </w:rPr>
              <w:t>, a</w:t>
            </w:r>
            <w:r w:rsidR="00A9171B" w:rsidRPr="00435D15">
              <w:rPr>
                <w:rFonts w:asciiTheme="majorHAnsi" w:hAnsiTheme="majorHAnsi"/>
                <w:sz w:val="21"/>
                <w:szCs w:val="21"/>
              </w:rPr>
              <w:t>ble to perform without direct supervision</w:t>
            </w:r>
          </w:p>
        </w:tc>
      </w:tr>
      <w:tr w:rsidR="00A9171B" w:rsidRPr="00435D15" w:rsidTr="004F763E">
        <w:trPr>
          <w:trHeight w:val="660"/>
        </w:trPr>
        <w:tc>
          <w:tcPr>
            <w:tcW w:w="1908" w:type="dxa"/>
            <w:tcBorders>
              <w:top w:val="nil"/>
              <w:left w:val="nil"/>
              <w:bottom w:val="nil"/>
              <w:right w:val="nil"/>
            </w:tcBorders>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1"/>
                <w:szCs w:val="21"/>
              </w:rPr>
            </w:pPr>
            <w:r w:rsidRPr="00435D15">
              <w:rPr>
                <w:rFonts w:asciiTheme="majorHAnsi" w:hAnsiTheme="majorHAnsi"/>
                <w:sz w:val="21"/>
                <w:szCs w:val="21"/>
              </w:rPr>
              <w:t>Provide HPM consultation and team support</w:t>
            </w:r>
          </w:p>
        </w:tc>
        <w:tc>
          <w:tcPr>
            <w:tcW w:w="2483" w:type="dxa"/>
            <w:tcBorders>
              <w:top w:val="nil"/>
              <w:left w:val="nil"/>
              <w:bottom w:val="nil"/>
              <w:right w:val="nil"/>
            </w:tcBorders>
            <w:tcMar>
              <w:top w:w="40" w:type="dxa"/>
              <w:left w:w="40" w:type="dxa"/>
              <w:bottom w:w="40" w:type="dxa"/>
              <w:right w:w="40" w:type="dxa"/>
            </w:tcMar>
          </w:tcPr>
          <w:p w:rsidR="00A9171B" w:rsidRPr="00435D15" w:rsidRDefault="00A9171B" w:rsidP="007048B3">
            <w:pPr>
              <w:widowControl w:val="0"/>
              <w:spacing w:after="460"/>
              <w:rPr>
                <w:rFonts w:asciiTheme="majorHAnsi" w:hAnsiTheme="majorHAnsi"/>
                <w:sz w:val="21"/>
                <w:szCs w:val="21"/>
              </w:rPr>
            </w:pPr>
            <w:r w:rsidRPr="00435D15">
              <w:rPr>
                <w:rFonts w:asciiTheme="majorHAnsi" w:hAnsiTheme="majorHAnsi"/>
                <w:sz w:val="21"/>
                <w:szCs w:val="21"/>
              </w:rPr>
              <w:t>Provide HPM consultation and team support</w:t>
            </w:r>
            <w:r w:rsidR="007048B3">
              <w:rPr>
                <w:rFonts w:asciiTheme="majorHAnsi" w:hAnsiTheme="majorHAnsi"/>
                <w:sz w:val="21"/>
                <w:szCs w:val="21"/>
              </w:rPr>
              <w:t>, n</w:t>
            </w:r>
            <w:r w:rsidRPr="00435D15">
              <w:rPr>
                <w:rFonts w:asciiTheme="majorHAnsi" w:hAnsiTheme="majorHAnsi"/>
                <w:sz w:val="21"/>
                <w:szCs w:val="21"/>
              </w:rPr>
              <w:t>ot applicable to this rotation</w:t>
            </w:r>
          </w:p>
        </w:tc>
        <w:tc>
          <w:tcPr>
            <w:tcW w:w="2483" w:type="dxa"/>
            <w:tcBorders>
              <w:top w:val="nil"/>
              <w:left w:val="nil"/>
              <w:bottom w:val="nil"/>
              <w:right w:val="nil"/>
            </w:tcBorders>
            <w:tcMar>
              <w:top w:w="40" w:type="dxa"/>
              <w:left w:w="40" w:type="dxa"/>
              <w:bottom w:w="40" w:type="dxa"/>
              <w:right w:w="40" w:type="dxa"/>
            </w:tcMar>
          </w:tcPr>
          <w:p w:rsidR="00A9171B" w:rsidRPr="00435D15" w:rsidRDefault="00A9171B" w:rsidP="007048B3">
            <w:pPr>
              <w:widowControl w:val="0"/>
              <w:rPr>
                <w:rFonts w:asciiTheme="majorHAnsi" w:hAnsiTheme="majorHAnsi"/>
                <w:sz w:val="21"/>
                <w:szCs w:val="21"/>
              </w:rPr>
            </w:pPr>
            <w:r w:rsidRPr="00435D15">
              <w:rPr>
                <w:rFonts w:asciiTheme="majorHAnsi" w:hAnsiTheme="majorHAnsi"/>
                <w:sz w:val="21"/>
                <w:szCs w:val="21"/>
              </w:rPr>
              <w:t>Provide HPM consultation and team support</w:t>
            </w:r>
            <w:r w:rsidR="007048B3">
              <w:rPr>
                <w:rFonts w:asciiTheme="majorHAnsi" w:hAnsiTheme="majorHAnsi"/>
                <w:sz w:val="21"/>
                <w:szCs w:val="21"/>
              </w:rPr>
              <w:t>, n</w:t>
            </w:r>
            <w:r w:rsidRPr="00435D15">
              <w:rPr>
                <w:rFonts w:asciiTheme="majorHAnsi" w:hAnsiTheme="majorHAnsi"/>
                <w:sz w:val="21"/>
                <w:szCs w:val="21"/>
              </w:rPr>
              <w:t xml:space="preserve">ot yet able to perform without direct </w:t>
            </w:r>
            <w:r w:rsidR="004F763E" w:rsidRPr="00435D15">
              <w:rPr>
                <w:rFonts w:asciiTheme="majorHAnsi" w:hAnsiTheme="majorHAnsi"/>
                <w:sz w:val="21"/>
                <w:szCs w:val="21"/>
              </w:rPr>
              <w:t>supervision</w:t>
            </w:r>
          </w:p>
        </w:tc>
        <w:tc>
          <w:tcPr>
            <w:tcW w:w="2483" w:type="dxa"/>
            <w:tcBorders>
              <w:top w:val="nil"/>
              <w:left w:val="nil"/>
              <w:bottom w:val="nil"/>
              <w:right w:val="nil"/>
            </w:tcBorders>
            <w:tcMar>
              <w:top w:w="40" w:type="dxa"/>
              <w:left w:w="40" w:type="dxa"/>
              <w:bottom w:w="40" w:type="dxa"/>
              <w:right w:w="40" w:type="dxa"/>
            </w:tcMar>
          </w:tcPr>
          <w:p w:rsidR="00A9171B" w:rsidRPr="00435D15" w:rsidRDefault="00A9171B" w:rsidP="007048B3">
            <w:pPr>
              <w:widowControl w:val="0"/>
              <w:rPr>
                <w:rFonts w:asciiTheme="majorHAnsi" w:hAnsiTheme="majorHAnsi"/>
                <w:sz w:val="21"/>
                <w:szCs w:val="21"/>
              </w:rPr>
            </w:pPr>
            <w:r w:rsidRPr="00435D15">
              <w:rPr>
                <w:rFonts w:asciiTheme="majorHAnsi" w:hAnsiTheme="majorHAnsi"/>
                <w:sz w:val="21"/>
                <w:szCs w:val="21"/>
              </w:rPr>
              <w:t>Provide HPM consultation and team support</w:t>
            </w:r>
            <w:r w:rsidR="007048B3">
              <w:rPr>
                <w:rFonts w:asciiTheme="majorHAnsi" w:hAnsiTheme="majorHAnsi"/>
                <w:sz w:val="21"/>
                <w:szCs w:val="21"/>
              </w:rPr>
              <w:t>, a</w:t>
            </w:r>
            <w:r w:rsidRPr="00435D15">
              <w:rPr>
                <w:rFonts w:asciiTheme="majorHAnsi" w:hAnsiTheme="majorHAnsi"/>
                <w:sz w:val="21"/>
                <w:szCs w:val="21"/>
              </w:rPr>
              <w:t>ble to perform without direct supervision</w:t>
            </w:r>
          </w:p>
        </w:tc>
      </w:tr>
      <w:tr w:rsidR="00A9171B" w:rsidRPr="00435D15" w:rsidTr="004F763E">
        <w:trPr>
          <w:trHeight w:val="660"/>
        </w:trPr>
        <w:tc>
          <w:tcPr>
            <w:tcW w:w="1908"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663681">
            <w:pPr>
              <w:widowControl w:val="0"/>
              <w:spacing w:after="460"/>
              <w:rPr>
                <w:rFonts w:asciiTheme="majorHAnsi" w:hAnsiTheme="majorHAnsi"/>
                <w:sz w:val="21"/>
                <w:szCs w:val="21"/>
              </w:rPr>
            </w:pPr>
            <w:r w:rsidRPr="00435D15">
              <w:rPr>
                <w:rFonts w:asciiTheme="majorHAnsi" w:hAnsiTheme="majorHAnsi"/>
                <w:sz w:val="21"/>
                <w:szCs w:val="21"/>
              </w:rPr>
              <w:t>Promote and teach hospice and palliative care</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048B3">
            <w:pPr>
              <w:widowControl w:val="0"/>
              <w:spacing w:after="460"/>
              <w:rPr>
                <w:rFonts w:asciiTheme="majorHAnsi" w:hAnsiTheme="majorHAnsi"/>
                <w:sz w:val="21"/>
                <w:szCs w:val="21"/>
              </w:rPr>
            </w:pPr>
            <w:r w:rsidRPr="00435D15">
              <w:rPr>
                <w:rFonts w:asciiTheme="majorHAnsi" w:hAnsiTheme="majorHAnsi"/>
                <w:sz w:val="21"/>
                <w:szCs w:val="21"/>
              </w:rPr>
              <w:t>Promote and teach hospice and palliative care</w:t>
            </w:r>
            <w:r w:rsidR="007048B3">
              <w:rPr>
                <w:rFonts w:asciiTheme="majorHAnsi" w:hAnsiTheme="majorHAnsi"/>
                <w:sz w:val="21"/>
                <w:szCs w:val="21"/>
              </w:rPr>
              <w:t>, n</w:t>
            </w:r>
            <w:r w:rsidRPr="00435D15">
              <w:rPr>
                <w:rFonts w:asciiTheme="majorHAnsi" w:hAnsiTheme="majorHAnsi"/>
                <w:sz w:val="21"/>
                <w:szCs w:val="21"/>
              </w:rPr>
              <w:t>ot applicable to this rotation</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048B3">
            <w:pPr>
              <w:widowControl w:val="0"/>
              <w:spacing w:after="460"/>
              <w:rPr>
                <w:rFonts w:asciiTheme="majorHAnsi" w:hAnsiTheme="majorHAnsi"/>
                <w:sz w:val="21"/>
                <w:szCs w:val="21"/>
              </w:rPr>
            </w:pPr>
            <w:r w:rsidRPr="00435D15">
              <w:rPr>
                <w:rFonts w:asciiTheme="majorHAnsi" w:hAnsiTheme="majorHAnsi"/>
                <w:sz w:val="21"/>
                <w:szCs w:val="21"/>
              </w:rPr>
              <w:t>Promote and teach hospice and palliative care</w:t>
            </w:r>
            <w:r w:rsidR="007048B3">
              <w:rPr>
                <w:rFonts w:asciiTheme="majorHAnsi" w:hAnsiTheme="majorHAnsi"/>
                <w:sz w:val="21"/>
                <w:szCs w:val="21"/>
              </w:rPr>
              <w:t>, n</w:t>
            </w:r>
            <w:r w:rsidRPr="00435D15">
              <w:rPr>
                <w:rFonts w:asciiTheme="majorHAnsi" w:hAnsiTheme="majorHAnsi"/>
                <w:sz w:val="21"/>
                <w:szCs w:val="21"/>
              </w:rPr>
              <w:t xml:space="preserve">ot yet able to perform without direct </w:t>
            </w:r>
            <w:r w:rsidR="004F763E" w:rsidRPr="00435D15">
              <w:rPr>
                <w:rFonts w:asciiTheme="majorHAnsi" w:hAnsiTheme="majorHAnsi"/>
                <w:sz w:val="21"/>
                <w:szCs w:val="21"/>
              </w:rPr>
              <w:t>supervision</w:t>
            </w:r>
          </w:p>
        </w:tc>
        <w:tc>
          <w:tcPr>
            <w:tcW w:w="2483" w:type="dxa"/>
            <w:tcBorders>
              <w:top w:val="nil"/>
              <w:left w:val="nil"/>
              <w:bottom w:val="nil"/>
              <w:right w:val="nil"/>
            </w:tcBorders>
            <w:shd w:val="clear" w:color="auto" w:fill="EFEFEE"/>
            <w:tcMar>
              <w:top w:w="40" w:type="dxa"/>
              <w:left w:w="40" w:type="dxa"/>
              <w:bottom w:w="40" w:type="dxa"/>
              <w:right w:w="40" w:type="dxa"/>
            </w:tcMar>
          </w:tcPr>
          <w:p w:rsidR="00A9171B" w:rsidRPr="00435D15" w:rsidRDefault="00A9171B" w:rsidP="007048B3">
            <w:pPr>
              <w:widowControl w:val="0"/>
              <w:spacing w:after="460"/>
              <w:rPr>
                <w:rFonts w:asciiTheme="majorHAnsi" w:hAnsiTheme="majorHAnsi"/>
                <w:sz w:val="21"/>
                <w:szCs w:val="21"/>
              </w:rPr>
            </w:pPr>
            <w:r w:rsidRPr="00435D15">
              <w:rPr>
                <w:rFonts w:asciiTheme="majorHAnsi" w:hAnsiTheme="majorHAnsi"/>
                <w:sz w:val="21"/>
                <w:szCs w:val="21"/>
              </w:rPr>
              <w:t>Promote and teach hospice and palliative care</w:t>
            </w:r>
            <w:r w:rsidR="007048B3">
              <w:rPr>
                <w:rFonts w:asciiTheme="majorHAnsi" w:hAnsiTheme="majorHAnsi"/>
                <w:sz w:val="21"/>
                <w:szCs w:val="21"/>
              </w:rPr>
              <w:t>, a</w:t>
            </w:r>
            <w:r w:rsidRPr="00435D15">
              <w:rPr>
                <w:rFonts w:asciiTheme="majorHAnsi" w:hAnsiTheme="majorHAnsi"/>
                <w:sz w:val="21"/>
                <w:szCs w:val="21"/>
              </w:rPr>
              <w:t>ble to perform without direct supervision</w:t>
            </w:r>
          </w:p>
        </w:tc>
      </w:tr>
    </w:tbl>
    <w:p w:rsidR="004F763E" w:rsidRDefault="004F763E" w:rsidP="00A9171B">
      <w:pPr>
        <w:widowControl w:val="0"/>
        <w:spacing w:after="460"/>
        <w:rPr>
          <w:rFonts w:asciiTheme="majorHAnsi" w:hAnsiTheme="majorHAnsi"/>
          <w:sz w:val="21"/>
          <w:szCs w:val="21"/>
        </w:rPr>
      </w:pPr>
    </w:p>
    <w:p w:rsidR="00A9171B" w:rsidRPr="004F763E" w:rsidRDefault="00A9171B" w:rsidP="00A9171B">
      <w:pPr>
        <w:widowControl w:val="0"/>
        <w:spacing w:after="460"/>
        <w:rPr>
          <w:rFonts w:asciiTheme="majorHAnsi" w:hAnsiTheme="majorHAnsi"/>
          <w:b/>
          <w:sz w:val="21"/>
          <w:szCs w:val="21"/>
        </w:rPr>
      </w:pPr>
      <w:r w:rsidRPr="004F763E">
        <w:rPr>
          <w:rFonts w:asciiTheme="majorHAnsi" w:hAnsiTheme="majorHAnsi"/>
          <w:b/>
          <w:sz w:val="21"/>
          <w:szCs w:val="21"/>
        </w:rPr>
        <w:t>Thank you!!</w:t>
      </w:r>
    </w:p>
    <w:p w:rsidR="00A9171B" w:rsidRPr="00435D15" w:rsidRDefault="00A9171B" w:rsidP="00A9171B">
      <w:pPr>
        <w:widowControl w:val="0"/>
        <w:pBdr>
          <w:top w:val="nil"/>
          <w:left w:val="nil"/>
          <w:bottom w:val="nil"/>
          <w:right w:val="nil"/>
          <w:between w:val="nil"/>
        </w:pBdr>
        <w:spacing w:before="158"/>
        <w:rPr>
          <w:rFonts w:asciiTheme="majorHAnsi" w:hAnsiTheme="majorHAnsi"/>
          <w:sz w:val="28"/>
          <w:szCs w:val="28"/>
        </w:rPr>
      </w:pPr>
    </w:p>
    <w:p w:rsidR="00FB3896" w:rsidRPr="00435D15" w:rsidRDefault="00FB3896" w:rsidP="00A9171B">
      <w:pPr>
        <w:rPr>
          <w:rFonts w:asciiTheme="majorHAnsi" w:eastAsia="Arial" w:hAnsiTheme="majorHAnsi" w:cs="Arial"/>
          <w:sz w:val="22"/>
          <w:szCs w:val="22"/>
        </w:rPr>
      </w:pPr>
    </w:p>
    <w:sectPr w:rsidR="00FB3896" w:rsidRPr="00435D15" w:rsidSect="00860546">
      <w:footerReference w:type="default" r:id="rId7"/>
      <w:pgSz w:w="12240" w:h="15840"/>
      <w:pgMar w:top="540" w:right="1440" w:bottom="63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CD" w:rsidRDefault="00AD64A0">
      <w:r>
        <w:separator/>
      </w:r>
    </w:p>
  </w:endnote>
  <w:endnote w:type="continuationSeparator" w:id="0">
    <w:p w:rsidR="000F7DCD" w:rsidRDefault="00AD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96" w:rsidRDefault="00FB3896">
    <w:pPr>
      <w:widowControl w:val="0"/>
      <w:pBdr>
        <w:top w:val="nil"/>
        <w:left w:val="nil"/>
        <w:bottom w:val="nil"/>
        <w:right w:val="nil"/>
        <w:between w:val="nil"/>
      </w:pBdr>
      <w:spacing w:line="276" w:lineRule="auto"/>
      <w:rPr>
        <w:rFonts w:ascii="Arial" w:eastAsia="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CD" w:rsidRDefault="00AD64A0">
      <w:r>
        <w:separator/>
      </w:r>
    </w:p>
  </w:footnote>
  <w:footnote w:type="continuationSeparator" w:id="0">
    <w:p w:rsidR="000F7DCD" w:rsidRDefault="00AD6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862"/>
    <w:multiLevelType w:val="multilevel"/>
    <w:tmpl w:val="F5D0D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EC0C02"/>
    <w:multiLevelType w:val="hybridMultilevel"/>
    <w:tmpl w:val="21F2C22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D079D"/>
    <w:multiLevelType w:val="hybridMultilevel"/>
    <w:tmpl w:val="7DD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D618B"/>
    <w:multiLevelType w:val="hybridMultilevel"/>
    <w:tmpl w:val="A1C6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D14AA"/>
    <w:multiLevelType w:val="hybridMultilevel"/>
    <w:tmpl w:val="05167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02594F"/>
    <w:multiLevelType w:val="multilevel"/>
    <w:tmpl w:val="04266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597747"/>
    <w:multiLevelType w:val="hybridMultilevel"/>
    <w:tmpl w:val="0B7623B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15:restartNumberingAfterBreak="0">
    <w:nsid w:val="371306DD"/>
    <w:multiLevelType w:val="hybridMultilevel"/>
    <w:tmpl w:val="DD70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7286C"/>
    <w:multiLevelType w:val="hybridMultilevel"/>
    <w:tmpl w:val="CCA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57528"/>
    <w:multiLevelType w:val="multilevel"/>
    <w:tmpl w:val="A5146F4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6D285CD2"/>
    <w:multiLevelType w:val="multilevel"/>
    <w:tmpl w:val="C6DEEB02"/>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F229E1"/>
    <w:multiLevelType w:val="multilevel"/>
    <w:tmpl w:val="8C2013A4"/>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6FDB6945"/>
    <w:multiLevelType w:val="multilevel"/>
    <w:tmpl w:val="7AB25D40"/>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761F45FB"/>
    <w:multiLevelType w:val="hybridMultilevel"/>
    <w:tmpl w:val="C34E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6038E"/>
    <w:multiLevelType w:val="multilevel"/>
    <w:tmpl w:val="0BAE5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0"/>
  </w:num>
  <w:num w:numId="3">
    <w:abstractNumId w:val="11"/>
  </w:num>
  <w:num w:numId="4">
    <w:abstractNumId w:val="12"/>
  </w:num>
  <w:num w:numId="5">
    <w:abstractNumId w:val="10"/>
  </w:num>
  <w:num w:numId="6">
    <w:abstractNumId w:val="5"/>
  </w:num>
  <w:num w:numId="7">
    <w:abstractNumId w:val="4"/>
  </w:num>
  <w:num w:numId="8">
    <w:abstractNumId w:val="9"/>
  </w:num>
  <w:num w:numId="9">
    <w:abstractNumId w:val="6"/>
  </w:num>
  <w:num w:numId="10">
    <w:abstractNumId w:val="1"/>
  </w:num>
  <w:num w:numId="11">
    <w:abstractNumId w:val="7"/>
  </w:num>
  <w:num w:numId="12">
    <w:abstractNumId w:val="8"/>
  </w:num>
  <w:num w:numId="13">
    <w:abstractNumId w:val="13"/>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96"/>
    <w:rsid w:val="000D45D9"/>
    <w:rsid w:val="000F7DCD"/>
    <w:rsid w:val="0014038C"/>
    <w:rsid w:val="001F65FD"/>
    <w:rsid w:val="002407D1"/>
    <w:rsid w:val="002E0222"/>
    <w:rsid w:val="00435D15"/>
    <w:rsid w:val="004F763E"/>
    <w:rsid w:val="005B2B8C"/>
    <w:rsid w:val="005F54DC"/>
    <w:rsid w:val="007048B3"/>
    <w:rsid w:val="00716E61"/>
    <w:rsid w:val="00736C87"/>
    <w:rsid w:val="00793249"/>
    <w:rsid w:val="007D4255"/>
    <w:rsid w:val="00860546"/>
    <w:rsid w:val="008B44EB"/>
    <w:rsid w:val="009C7607"/>
    <w:rsid w:val="00A9171B"/>
    <w:rsid w:val="00AD64A0"/>
    <w:rsid w:val="00B84B62"/>
    <w:rsid w:val="00E65086"/>
    <w:rsid w:val="00EE1C74"/>
    <w:rsid w:val="00F2333B"/>
    <w:rsid w:val="00FB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763B5-4F5E-4433-B756-50B789F1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rsid w:val="005B2B8C"/>
    <w:pPr>
      <w:keepNext/>
      <w:keepLines/>
      <w:spacing w:before="480" w:after="120"/>
      <w:outlineLvl w:val="0"/>
    </w:pPr>
    <w:rPr>
      <w:rFonts w:ascii="Cambria" w:hAnsi="Cambria"/>
      <w:b/>
      <w:color w:val="D78825"/>
      <w:sz w:val="32"/>
      <w:szCs w:val="48"/>
    </w:rPr>
  </w:style>
  <w:style w:type="paragraph" w:styleId="Heading2">
    <w:name w:val="heading 2"/>
    <w:basedOn w:val="Normal"/>
    <w:next w:val="Normal"/>
    <w:link w:val="Heading2Char"/>
    <w:qFormat/>
    <w:rsid w:val="005B2B8C"/>
    <w:pPr>
      <w:keepNext/>
      <w:keepLines/>
      <w:spacing w:before="360" w:after="80"/>
      <w:outlineLvl w:val="1"/>
    </w:pPr>
    <w:rPr>
      <w:rFonts w:ascii="Cambria" w:hAnsi="Cambria"/>
      <w:b/>
      <w:color w:val="9E2A2B"/>
      <w:sz w:val="28"/>
      <w:szCs w:val="36"/>
    </w:rPr>
  </w:style>
  <w:style w:type="paragraph" w:styleId="Heading3">
    <w:name w:val="heading 3"/>
    <w:basedOn w:val="Normal"/>
    <w:next w:val="Normal"/>
    <w:link w:val="Heading3Char"/>
    <w:rsid w:val="00AD64A0"/>
    <w:pPr>
      <w:keepNext/>
      <w:keepLines/>
      <w:spacing w:before="280" w:after="80"/>
      <w:outlineLvl w:val="2"/>
    </w:pPr>
    <w:rPr>
      <w:rFonts w:ascii="Cambria" w:hAnsi="Cambria"/>
      <w:b/>
      <w:color w:val="D78825"/>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paragraph" w:styleId="Header">
    <w:name w:val="header"/>
    <w:basedOn w:val="Normal"/>
    <w:link w:val="HeaderChar"/>
    <w:uiPriority w:val="99"/>
    <w:unhideWhenUsed/>
    <w:rsid w:val="005B2B8C"/>
    <w:pPr>
      <w:tabs>
        <w:tab w:val="center" w:pos="4680"/>
        <w:tab w:val="right" w:pos="9360"/>
      </w:tabs>
    </w:pPr>
  </w:style>
  <w:style w:type="character" w:customStyle="1" w:styleId="HeaderChar">
    <w:name w:val="Header Char"/>
    <w:basedOn w:val="DefaultParagraphFont"/>
    <w:link w:val="Header"/>
    <w:uiPriority w:val="99"/>
    <w:rsid w:val="005B2B8C"/>
  </w:style>
  <w:style w:type="paragraph" w:styleId="Footer">
    <w:name w:val="footer"/>
    <w:basedOn w:val="Normal"/>
    <w:link w:val="FooterChar"/>
    <w:uiPriority w:val="99"/>
    <w:unhideWhenUsed/>
    <w:rsid w:val="005B2B8C"/>
    <w:pPr>
      <w:tabs>
        <w:tab w:val="center" w:pos="4680"/>
        <w:tab w:val="right" w:pos="9360"/>
      </w:tabs>
    </w:pPr>
  </w:style>
  <w:style w:type="character" w:customStyle="1" w:styleId="FooterChar">
    <w:name w:val="Footer Char"/>
    <w:basedOn w:val="DefaultParagraphFont"/>
    <w:link w:val="Footer"/>
    <w:uiPriority w:val="99"/>
    <w:rsid w:val="005B2B8C"/>
  </w:style>
  <w:style w:type="character" w:customStyle="1" w:styleId="Heading1Char">
    <w:name w:val="Heading 1 Char"/>
    <w:basedOn w:val="DefaultParagraphFont"/>
    <w:link w:val="Heading1"/>
    <w:rsid w:val="005B2B8C"/>
    <w:rPr>
      <w:rFonts w:ascii="Cambria" w:hAnsi="Cambria"/>
      <w:b/>
      <w:color w:val="D78825"/>
      <w:sz w:val="32"/>
      <w:szCs w:val="48"/>
    </w:rPr>
  </w:style>
  <w:style w:type="character" w:customStyle="1" w:styleId="Heading2Char">
    <w:name w:val="Heading 2 Char"/>
    <w:basedOn w:val="DefaultParagraphFont"/>
    <w:link w:val="Heading2"/>
    <w:rsid w:val="005B2B8C"/>
    <w:rPr>
      <w:rFonts w:ascii="Cambria" w:hAnsi="Cambria"/>
      <w:b/>
      <w:color w:val="9E2A2B"/>
      <w:sz w:val="28"/>
      <w:szCs w:val="36"/>
    </w:rPr>
  </w:style>
  <w:style w:type="paragraph" w:styleId="ListParagraph">
    <w:name w:val="List Paragraph"/>
    <w:basedOn w:val="Normal"/>
    <w:uiPriority w:val="34"/>
    <w:qFormat/>
    <w:rsid w:val="00736C87"/>
    <w:pPr>
      <w:ind w:left="720"/>
      <w:contextualSpacing/>
    </w:pPr>
  </w:style>
  <w:style w:type="character" w:customStyle="1" w:styleId="Heading3Char">
    <w:name w:val="Heading 3 Char"/>
    <w:basedOn w:val="DefaultParagraphFont"/>
    <w:link w:val="Heading3"/>
    <w:rsid w:val="00AD64A0"/>
    <w:rPr>
      <w:rFonts w:ascii="Cambria" w:hAnsi="Cambria"/>
      <w:b/>
      <w:color w:val="D78825"/>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Levreau</dc:creator>
  <cp:lastModifiedBy>Dawn Levreau</cp:lastModifiedBy>
  <cp:revision>6</cp:revision>
  <dcterms:created xsi:type="dcterms:W3CDTF">2018-12-18T20:40:00Z</dcterms:created>
  <dcterms:modified xsi:type="dcterms:W3CDTF">2019-01-25T19:23:00Z</dcterms:modified>
</cp:coreProperties>
</file>